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6174064B" w:rsidR="009E2002" w:rsidRPr="00EE76E7" w:rsidRDefault="006374F3" w:rsidP="00BA6AAF">
      <w:pPr>
        <w:shd w:val="clear" w:color="auto" w:fill="FFFFFF"/>
        <w:spacing w:before="100" w:beforeAutospacing="1" w:after="100" w:afterAutospacing="1" w:line="390" w:lineRule="atLeast"/>
        <w:rPr>
          <w:rFonts w:ascii="Roboto" w:hAnsi="Roboto"/>
          <w:i/>
          <w:iCs/>
          <w:color w:val="4472C4" w:themeColor="accent1"/>
          <w:sz w:val="21"/>
          <w:szCs w:val="21"/>
        </w:rPr>
      </w:pPr>
      <w:r>
        <w:fldChar w:fldCharType="begin"/>
      </w:r>
      <w:r>
        <w:instrText xml:space="preserve"> HYPERLINK "https://www.agu.org/Publish-with-AGU/Publish/Author-Resources/Text-requirements" \l "title" </w:instrText>
      </w:r>
      <w:r>
        <w:fldChar w:fldCharType="separate"/>
      </w:r>
      <w:r w:rsidR="00BA6AAF" w:rsidRPr="00BA6AAF">
        <w:rPr>
          <w:rFonts w:ascii="Roboto" w:hAnsi="Roboto"/>
          <w:b/>
          <w:bCs/>
          <w:i/>
          <w:iCs/>
          <w:color w:val="4472C4" w:themeColor="accent1"/>
          <w:sz w:val="21"/>
          <w:szCs w:val="21"/>
          <w:u w:val="single"/>
        </w:rPr>
        <w:t>Title page</w:t>
      </w:r>
      <w:r>
        <w:rPr>
          <w:rFonts w:ascii="Roboto" w:hAnsi="Roboto"/>
          <w:b/>
          <w:bCs/>
          <w:i/>
          <w:iCs/>
          <w:color w:val="4472C4" w:themeColor="accent1"/>
          <w:sz w:val="21"/>
          <w:szCs w:val="21"/>
          <w:u w:val="single"/>
        </w:rPr>
        <w:fldChar w:fldCharType="end"/>
      </w:r>
      <w:r w:rsidR="00BA6AAF" w:rsidRPr="00EE76E7">
        <w:rPr>
          <w:rFonts w:ascii="Roboto" w:hAnsi="Roboto"/>
          <w:b/>
          <w:bCs/>
          <w:i/>
          <w:iCs/>
          <w:color w:val="4472C4" w:themeColor="accent1"/>
          <w:sz w:val="21"/>
          <w:szCs w:val="21"/>
        </w:rPr>
        <w:t>:</w:t>
      </w:r>
    </w:p>
    <w:p w14:paraId="07010429" w14:textId="7E327D40" w:rsidR="009E2002" w:rsidRPr="00414DBD" w:rsidRDefault="009E2002" w:rsidP="009E2002">
      <w:pPr>
        <w:pStyle w:val="subheader"/>
        <w:rPr>
          <w:i w:val="0"/>
          <w:iCs w:val="0"/>
        </w:rPr>
      </w:pPr>
      <w:r w:rsidRPr="00414DBD">
        <w:rPr>
          <w:i w:val="0"/>
          <w:iCs w:val="0"/>
        </w:rPr>
        <w:t xml:space="preserve">Assessing natural space exposure within </w:t>
      </w:r>
      <w:r w:rsidR="00E830C4">
        <w:rPr>
          <w:i w:val="0"/>
          <w:iCs w:val="0"/>
        </w:rPr>
        <w:t>96</w:t>
      </w:r>
      <w:r w:rsidRPr="00414DBD">
        <w:rPr>
          <w:i w:val="0"/>
          <w:iCs w:val="0"/>
        </w:rPr>
        <w:t xml:space="preserve">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11081AA3" w:rsidR="009E2002"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C40 contributor</w:t>
      </w:r>
      <w:r w:rsidR="00793585">
        <w:t>?</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w:t>
      </w:r>
      <w:r w:rsidR="00E830C4">
        <w:t xml:space="preserve">C. </w:t>
      </w:r>
      <w:r>
        <w:t>Anenberg</w:t>
      </w:r>
      <w:r>
        <w:rPr>
          <w:vertAlign w:val="superscript"/>
        </w:rPr>
        <w:t>1</w:t>
      </w:r>
      <w:r w:rsidR="00E830C4">
        <w:rPr>
          <w:vertAlign w:val="superscript"/>
        </w:rPr>
        <w:t>*</w:t>
      </w:r>
    </w:p>
    <w:p w14:paraId="62FDD90F" w14:textId="77777777" w:rsidR="00E830C4" w:rsidRPr="001F2566" w:rsidRDefault="00E830C4" w:rsidP="009E2002">
      <w:pPr>
        <w:rPr>
          <w:vertAlign w:val="superscript"/>
        </w:rPr>
      </w:pP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3D0C78A1" w:rsidR="009E2002" w:rsidRDefault="009E2002" w:rsidP="009E2002">
      <w:r>
        <w:rPr>
          <w:vertAlign w:val="superscript"/>
        </w:rPr>
        <w:t>4</w:t>
      </w:r>
      <w:r>
        <w:t>C40 Cities, Washington, DC</w:t>
      </w:r>
    </w:p>
    <w:p w14:paraId="227C9780" w14:textId="544EA2A3" w:rsidR="00E830C4" w:rsidRPr="00D111DB" w:rsidRDefault="00E830C4" w:rsidP="009E2002">
      <w:r>
        <w:t xml:space="preserve">*Corresponding author: Susan </w:t>
      </w:r>
      <w:proofErr w:type="spellStart"/>
      <w:r>
        <w:t>Anenberg</w:t>
      </w:r>
      <w:proofErr w:type="spellEnd"/>
      <w:r>
        <w:t>, 950 New Hampshire Ave NW, Washington DC 20015, sanenberg@gwu.edu</w:t>
      </w:r>
    </w:p>
    <w:p w14:paraId="6945DACB" w14:textId="50B346CF" w:rsidR="009E2002" w:rsidRPr="001B496E" w:rsidRDefault="00000000" w:rsidP="008A0D57">
      <w:pPr>
        <w:pStyle w:val="Heading1"/>
        <w:rPr>
          <w:b w:val="0"/>
          <w:bCs w:val="0"/>
          <w:i/>
          <w:iCs/>
          <w:sz w:val="24"/>
          <w:szCs w:val="24"/>
        </w:rPr>
      </w:pPr>
      <w:hyperlink r:id="rId6"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04E2EA59"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w:t>
      </w:r>
      <w:r w:rsidR="00EF33CF">
        <w:t>including both</w:t>
      </w:r>
      <w:r>
        <w:t xml:space="preserve">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64526C16" w:rsidR="009E2002" w:rsidRPr="004438D7" w:rsidRDefault="00000000" w:rsidP="008A0D57">
      <w:pPr>
        <w:pStyle w:val="Heading1"/>
        <w:rPr>
          <w:b w:val="0"/>
          <w:bCs w:val="0"/>
          <w:i/>
          <w:iCs/>
          <w:color w:val="FF0000"/>
          <w:sz w:val="24"/>
          <w:szCs w:val="24"/>
        </w:rPr>
      </w:pPr>
      <w:hyperlink r:id="rId7" w:anchor="abstract" w:history="1">
        <w:r w:rsidR="009E2002" w:rsidRPr="004438D7">
          <w:rPr>
            <w:rStyle w:val="Hyperlink"/>
            <w:i/>
            <w:iCs/>
            <w:color w:val="FF0000"/>
            <w:sz w:val="24"/>
            <w:szCs w:val="24"/>
          </w:rPr>
          <w:t>Abstract</w:t>
        </w:r>
      </w:hyperlink>
      <w:r w:rsidR="009E2002" w:rsidRPr="004438D7">
        <w:rPr>
          <w:b w:val="0"/>
          <w:bCs w:val="0"/>
          <w:i/>
          <w:iCs/>
          <w:color w:val="FF0000"/>
          <w:sz w:val="24"/>
          <w:szCs w:val="24"/>
        </w:rPr>
        <w:t> </w:t>
      </w:r>
      <w:r w:rsidR="008A0D57" w:rsidRPr="004438D7">
        <w:rPr>
          <w:b w:val="0"/>
          <w:bCs w:val="0"/>
          <w:i/>
          <w:iCs/>
          <w:color w:val="FF0000"/>
          <w:sz w:val="24"/>
          <w:szCs w:val="24"/>
        </w:rPr>
        <w:t>(250 words)</w:t>
      </w:r>
      <w:r w:rsidR="004438D7">
        <w:rPr>
          <w:b w:val="0"/>
          <w:bCs w:val="0"/>
          <w:i/>
          <w:iCs/>
          <w:color w:val="FF0000"/>
          <w:sz w:val="24"/>
          <w:szCs w:val="24"/>
        </w:rPr>
        <w:t xml:space="preserve"> </w:t>
      </w:r>
      <w:r w:rsidR="00D11A53">
        <w:rPr>
          <w:b w:val="0"/>
          <w:bCs w:val="0"/>
          <w:i/>
          <w:iCs/>
          <w:color w:val="FF0000"/>
          <w:sz w:val="24"/>
          <w:szCs w:val="24"/>
        </w:rPr>
        <w:t>378</w:t>
      </w:r>
      <w:r w:rsidR="00BA191C" w:rsidRPr="004438D7">
        <w:rPr>
          <w:b w:val="0"/>
          <w:bCs w:val="0"/>
          <w:i/>
          <w:iCs/>
          <w:color w:val="FF0000"/>
          <w:sz w:val="24"/>
          <w:szCs w:val="24"/>
        </w:rPr>
        <w:t>:</w:t>
      </w:r>
    </w:p>
    <w:p w14:paraId="09ECC1FC" w14:textId="6698D618"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w:t>
      </w:r>
      <w:r w:rsidR="00D11A53">
        <w:rPr>
          <w:color w:val="000000"/>
          <w:shd w:val="clear" w:color="auto" w:fill="FFFFFF"/>
        </w:rPr>
        <w:t xml:space="preserve"> natural space, including</w:t>
      </w:r>
      <w:r>
        <w:rPr>
          <w:color w:val="000000"/>
          <w:shd w:val="clear" w:color="auto" w:fill="FFFFFF"/>
        </w:rPr>
        <w:t xml:space="preserve"> greenspace (</w:t>
      </w:r>
      <w:proofErr w:type="gramStart"/>
      <w:r>
        <w:rPr>
          <w:color w:val="000000"/>
          <w:shd w:val="clear" w:color="auto" w:fill="FFFFFF"/>
        </w:rPr>
        <w:t>e.g.</w:t>
      </w:r>
      <w:proofErr w:type="gramEnd"/>
      <w:r>
        <w:rPr>
          <w:color w:val="000000"/>
          <w:shd w:val="clear" w:color="auto" w:fill="FFFFFF"/>
        </w:rPr>
        <w:t xml:space="preserve"> parks, trees) </w:t>
      </w:r>
      <w:r w:rsidR="00D11A53">
        <w:rPr>
          <w:color w:val="000000"/>
          <w:shd w:val="clear" w:color="auto" w:fill="FFFFFF"/>
        </w:rPr>
        <w:t xml:space="preserve">and blue space (e.g. lakes, rivers) is associated with improved </w:t>
      </w:r>
      <w:r>
        <w:rPr>
          <w:color w:val="000000"/>
          <w:shd w:val="clear" w:color="auto" w:fill="FFFFFF"/>
        </w:rPr>
        <w:t xml:space="preserve">physical and mental health. </w:t>
      </w:r>
      <w:r w:rsidR="00356D33">
        <w:rPr>
          <w:color w:val="000000"/>
          <w:shd w:val="clear" w:color="auto" w:fill="FFFFFF"/>
        </w:rPr>
        <w:t xml:space="preserve">In 2021, </w:t>
      </w:r>
      <w:r>
        <w:rPr>
          <w:color w:val="000000"/>
          <w:shd w:val="clear" w:color="auto" w:fill="FFFFFF"/>
        </w:rPr>
        <w:t xml:space="preserve">C40 </w:t>
      </w:r>
      <w:r w:rsidR="00356D33">
        <w:rPr>
          <w:color w:val="000000"/>
          <w:shd w:val="clear" w:color="auto" w:fill="FFFFFF"/>
        </w:rPr>
        <w:t>C</w:t>
      </w:r>
      <w:r>
        <w:rPr>
          <w:color w:val="000000"/>
          <w:shd w:val="clear" w:color="auto" w:fill="FFFFFF"/>
        </w:rPr>
        <w:t>ities, a global network of mayors committed to climate action, signed an Urban Nature Declaration (UND), setting two targets</w:t>
      </w:r>
      <w:r w:rsidR="00356D33">
        <w:rPr>
          <w:color w:val="000000"/>
          <w:shd w:val="clear" w:color="auto" w:fill="FFFFFF"/>
        </w:rPr>
        <w:t xml:space="preserve"> for 2030</w:t>
      </w:r>
      <w:r>
        <w:rPr>
          <w:color w:val="000000"/>
          <w:shd w:val="clear" w:color="auto" w:fill="FFFFFF"/>
        </w:rPr>
        <w:t>.</w:t>
      </w:r>
      <w:r w:rsidRPr="00A14D72">
        <w:t xml:space="preserve"> </w:t>
      </w:r>
      <w:r w:rsidR="00434EAD">
        <w:t xml:space="preserve">Quality Total Cover </w:t>
      </w:r>
      <w:r>
        <w:t>relates to the amount of greenspace within each city and</w:t>
      </w:r>
      <w:r w:rsidR="00434EAD">
        <w:t xml:space="preserve"> Equitable Spatial Distribution refers to</w:t>
      </w:r>
      <w:r>
        <w:t xml:space="preserve"> the proximity of natural space</w:t>
      </w:r>
      <w:r w:rsidR="00D11A53">
        <w:t xml:space="preserve"> </w:t>
      </w:r>
      <w:r>
        <w:t xml:space="preserve">to the population. </w:t>
      </w:r>
      <w:r>
        <w:rPr>
          <w:b/>
          <w:bCs/>
          <w:color w:val="000000"/>
          <w:shd w:val="clear" w:color="auto" w:fill="FFFFFF"/>
        </w:rPr>
        <w:t xml:space="preserve">Objective. </w:t>
      </w:r>
      <w:r w:rsidR="00356D33">
        <w:rPr>
          <w:color w:val="000000"/>
          <w:shd w:val="clear" w:color="auto" w:fill="FFFFFF"/>
        </w:rPr>
        <w:t>W</w:t>
      </w:r>
      <w:r>
        <w:rPr>
          <w:color w:val="000000"/>
          <w:shd w:val="clear" w:color="auto" w:fill="FFFFFF"/>
        </w:rPr>
        <w:t xml:space="preserve">e quantify the extent and distribution of </w:t>
      </w:r>
      <w:r w:rsidR="00356D33">
        <w:rPr>
          <w:color w:val="000000"/>
          <w:shd w:val="clear" w:color="auto" w:fill="FFFFFF"/>
        </w:rPr>
        <w:t xml:space="preserve">greenspace and total </w:t>
      </w:r>
      <w:r>
        <w:rPr>
          <w:color w:val="000000"/>
          <w:shd w:val="clear" w:color="auto" w:fill="FFFFFF"/>
        </w:rPr>
        <w:t xml:space="preserve">natural space within the 96 C40 cities both in terms of the UND targets and the normalized difference vegetation index (NDVI), the most common metric </w:t>
      </w:r>
      <w:r w:rsidR="00356D33">
        <w:rPr>
          <w:color w:val="000000"/>
          <w:shd w:val="clear" w:color="auto" w:fill="FFFFFF"/>
        </w:rPr>
        <w:t xml:space="preserve">used to characterize greenspace </w:t>
      </w:r>
      <w:r>
        <w:rPr>
          <w:color w:val="000000"/>
          <w:shd w:val="clear" w:color="auto" w:fill="FFFFFF"/>
        </w:rPr>
        <w:t xml:space="preserve">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w:t>
      </w:r>
      <w:proofErr w:type="spellStart"/>
      <w:r w:rsidR="00CC6D46">
        <w:rPr>
          <w:color w:val="000000" w:themeColor="text1"/>
          <w:shd w:val="clear" w:color="auto" w:fill="FFFFFF"/>
        </w:rPr>
        <w:t>WorldCover</w:t>
      </w:r>
      <w:proofErr w:type="spellEnd"/>
      <w:r w:rsidR="00CC6D46">
        <w:rPr>
          <w:color w:val="000000" w:themeColor="text1"/>
          <w:shd w:val="clear" w:color="auto" w:fill="FFFFFF"/>
        </w:rPr>
        <w:t xml:space="preserve"> </w:t>
      </w:r>
      <w:r>
        <w:rPr>
          <w:color w:val="000000" w:themeColor="text1"/>
          <w:shd w:val="clear" w:color="auto" w:fill="FFFFFF"/>
        </w:rPr>
        <w:t xml:space="preserve">dataset to </w:t>
      </w:r>
      <w:r w:rsidR="00CC6D46">
        <w:rPr>
          <w:color w:val="000000" w:themeColor="text1"/>
          <w:shd w:val="clear" w:color="auto" w:fill="FFFFFF"/>
        </w:rPr>
        <w:t xml:space="preserve">define greenspace by discrete landcover categories and ESA’s Sentinel-2A to calculate NDVI. We then create natural space datasets by adding the ‘open water’ landcover category to both our landcover- and NDVI- greenspace datasets. Using our landcover datasets, we </w:t>
      </w:r>
      <w:r>
        <w:rPr>
          <w:color w:val="000000" w:themeColor="text1"/>
          <w:shd w:val="clear" w:color="auto" w:fill="FFFFFF"/>
        </w:rPr>
        <w:t>describe current</w:t>
      </w:r>
      <w:r w:rsidR="00CC6D46">
        <w:rPr>
          <w:color w:val="000000" w:themeColor="text1"/>
          <w:shd w:val="clear" w:color="auto" w:fill="FFFFFF"/>
        </w:rPr>
        <w:t xml:space="preserve"> levels of</w:t>
      </w:r>
      <w:r>
        <w:rPr>
          <w:color w:val="000000" w:themeColor="text1"/>
          <w:shd w:val="clear" w:color="auto" w:fill="FFFFFF"/>
        </w:rPr>
        <w:t xml:space="preserve"> </w:t>
      </w:r>
      <w:r w:rsidR="0027724B">
        <w:rPr>
          <w:color w:val="000000" w:themeColor="text1"/>
          <w:shd w:val="clear" w:color="auto" w:fill="FFFFFF"/>
        </w:rPr>
        <w:t xml:space="preserve">green and </w:t>
      </w:r>
      <w:r>
        <w:rPr>
          <w:color w:val="000000" w:themeColor="text1"/>
          <w:shd w:val="clear" w:color="auto" w:fill="FFFFFF"/>
        </w:rPr>
        <w:t>natural space in</w:t>
      </w:r>
      <w:r w:rsidR="00CC6D46">
        <w:rPr>
          <w:color w:val="000000" w:themeColor="text1"/>
          <w:shd w:val="clear" w:color="auto" w:fill="FFFFFF"/>
        </w:rPr>
        <w:t xml:space="preserve"> each city in</w:t>
      </w:r>
      <w:r>
        <w:rPr>
          <w:color w:val="000000" w:themeColor="text1"/>
          <w:shd w:val="clear" w:color="auto" w:fill="FFFFFF"/>
        </w:rPr>
        <w:t xml:space="preserve"> terms of the two UND targets.</w:t>
      </w:r>
      <w:r>
        <w:rPr>
          <w:color w:val="000000"/>
          <w:shd w:val="clear" w:color="auto" w:fill="FFFFFF"/>
        </w:rPr>
        <w:t xml:space="preserve"> Finally, we </w:t>
      </w:r>
      <w:r w:rsidR="00D11A53">
        <w:rPr>
          <w:color w:val="000000"/>
          <w:shd w:val="clear" w:color="auto" w:fill="FFFFFF"/>
        </w:rPr>
        <w:t>predict the level of natural space on the NDVI scale needed to reach the UND targets in</w:t>
      </w:r>
      <w:r>
        <w:rPr>
          <w:color w:val="000000"/>
          <w:shd w:val="clear" w:color="auto" w:fill="FFFFFF"/>
        </w:rPr>
        <w:t xml:space="preserve"> each city </w:t>
      </w:r>
      <w:r w:rsidR="00D11A53">
        <w:rPr>
          <w:color w:val="000000"/>
          <w:shd w:val="clear" w:color="auto" w:fill="FFFFFF"/>
        </w:rPr>
        <w:t xml:space="preserve">using linear regressions </w:t>
      </w:r>
      <w:r>
        <w:rPr>
          <w:color w:val="000000"/>
          <w:shd w:val="clear" w:color="auto" w:fill="FFFFFF"/>
        </w:rPr>
        <w:t xml:space="preserve">at the 100m grid cell level.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 overall mean of 0.</w:t>
      </w:r>
      <w:r w:rsidR="00420702">
        <w:rPr>
          <w:color w:val="000000" w:themeColor="text1"/>
          <w:shd w:val="clear" w:color="auto" w:fill="FFFFFF"/>
        </w:rPr>
        <w:t>538</w:t>
      </w:r>
      <w:r>
        <w:rPr>
          <w:color w:val="000000" w:themeColor="text1"/>
          <w:shd w:val="clear" w:color="auto" w:fill="FFFFFF"/>
        </w:rPr>
        <w:t xml:space="preserve">. </w:t>
      </w:r>
      <w:r w:rsidR="0073069F">
        <w:rPr>
          <w:color w:val="000000" w:themeColor="text1"/>
          <w:shd w:val="clear" w:color="auto" w:fill="FFFFFF"/>
        </w:rPr>
        <w:t>Most (</w:t>
      </w:r>
      <w:r>
        <w:rPr>
          <w:color w:val="000000" w:themeColor="text1"/>
          <w:shd w:val="clear" w:color="auto" w:fill="FFFFFF"/>
        </w:rPr>
        <w:t>80%</w:t>
      </w:r>
      <w:r w:rsidR="0073069F">
        <w:rPr>
          <w:color w:val="000000" w:themeColor="text1"/>
          <w:shd w:val="clear" w:color="auto" w:fill="FFFFFF"/>
        </w:rPr>
        <w:t>)</w:t>
      </w:r>
      <w:r>
        <w:rPr>
          <w:color w:val="000000" w:themeColor="text1"/>
          <w:shd w:val="clear" w:color="auto" w:fill="FFFFFF"/>
        </w:rPr>
        <w:t xml:space="preserve"> of</w:t>
      </w:r>
      <w:r w:rsidR="0073069F">
        <w:rPr>
          <w:color w:val="000000" w:themeColor="text1"/>
          <w:shd w:val="clear" w:color="auto" w:fill="FFFFFF"/>
        </w:rPr>
        <w:t xml:space="preserve"> the</w:t>
      </w:r>
      <w:r>
        <w:rPr>
          <w:color w:val="000000" w:themeColor="text1"/>
          <w:shd w:val="clear" w:color="auto" w:fill="FFFFFF"/>
        </w:rPr>
        <w:t xml:space="preserve"> cities meet the</w:t>
      </w:r>
      <w:r w:rsidR="00434EAD">
        <w:rPr>
          <w:color w:val="000000" w:themeColor="text1"/>
          <w:shd w:val="clear" w:color="auto" w:fill="FFFFFF"/>
        </w:rPr>
        <w:t xml:space="preserve"> Quality Total Cover</w:t>
      </w:r>
      <w:r>
        <w:rPr>
          <w:color w:val="000000" w:themeColor="text1"/>
          <w:shd w:val="clear" w:color="auto" w:fill="FFFFFF"/>
        </w:rPr>
        <w:t xml:space="preserve"> target</w:t>
      </w:r>
      <w:r w:rsidR="0073069F">
        <w:rPr>
          <w:color w:val="000000" w:themeColor="text1"/>
          <w:shd w:val="clear" w:color="auto" w:fill="FFFFFF"/>
        </w:rPr>
        <w:t xml:space="preserve"> and</w:t>
      </w:r>
      <w:r>
        <w:rPr>
          <w:color w:val="000000" w:themeColor="text1"/>
          <w:shd w:val="clear" w:color="auto" w:fill="FFFFFF"/>
        </w:rPr>
        <w:t xml:space="preserve"> </w:t>
      </w:r>
      <w:r w:rsidR="00420702">
        <w:rPr>
          <w:color w:val="000000" w:themeColor="text1"/>
          <w:shd w:val="clear" w:color="auto" w:fill="FFFFFF"/>
        </w:rPr>
        <w:t xml:space="preserve">nearly half </w:t>
      </w:r>
      <w:r w:rsidR="0073069F">
        <w:rPr>
          <w:color w:val="000000" w:themeColor="text1"/>
          <w:shd w:val="clear" w:color="auto" w:fill="FFFFFF"/>
        </w:rPr>
        <w:t>(</w:t>
      </w:r>
      <w:r w:rsidR="00434EAD">
        <w:rPr>
          <w:color w:val="000000" w:themeColor="text1"/>
          <w:shd w:val="clear" w:color="auto" w:fill="FFFFFF"/>
        </w:rPr>
        <w:t>47</w:t>
      </w:r>
      <w:r w:rsidR="0073069F">
        <w:rPr>
          <w:color w:val="000000" w:themeColor="text1"/>
          <w:shd w:val="clear" w:color="auto" w:fill="FFFFFF"/>
        </w:rPr>
        <w:t xml:space="preserve">%) </w:t>
      </w:r>
      <w:r>
        <w:rPr>
          <w:color w:val="000000" w:themeColor="text1"/>
          <w:shd w:val="clear" w:color="auto" w:fill="FFFFFF"/>
        </w:rPr>
        <w:t xml:space="preserve">meet </w:t>
      </w:r>
      <w:r w:rsidR="00434EAD">
        <w:rPr>
          <w:color w:val="000000" w:themeColor="text1"/>
          <w:shd w:val="clear" w:color="auto" w:fill="FFFFFF"/>
        </w:rPr>
        <w:t>Equitable Spatial Distribution target</w:t>
      </w:r>
      <w:r>
        <w:rPr>
          <w:color w:val="000000" w:themeColor="text1"/>
          <w:shd w:val="clear" w:color="auto" w:fill="FFFFFF"/>
        </w:rPr>
        <w:t>.</w:t>
      </w:r>
      <w:r w:rsidR="00100B51">
        <w:rPr>
          <w:color w:val="000000" w:themeColor="text1"/>
          <w:shd w:val="clear" w:color="auto" w:fill="FFFFFF"/>
        </w:rPr>
        <w:t xml:space="preserve"> The regression analysis showed that NDVI is a strong predictor of greenspace (</w:t>
      </w:r>
      <w:r>
        <w:rPr>
          <w:color w:val="000000" w:themeColor="text1"/>
          <w:shd w:val="clear" w:color="auto" w:fill="FFFFFF"/>
        </w:rPr>
        <w:t>mean R</w:t>
      </w:r>
      <w:r>
        <w:rPr>
          <w:color w:val="000000" w:themeColor="text1"/>
          <w:shd w:val="clear" w:color="auto" w:fill="FFFFFF"/>
          <w:vertAlign w:val="superscript"/>
        </w:rPr>
        <w:t>2</w:t>
      </w:r>
      <w:r>
        <w:rPr>
          <w:color w:val="000000" w:themeColor="text1"/>
          <w:shd w:val="clear" w:color="auto" w:fill="FFFFFF"/>
        </w:rPr>
        <w:t xml:space="preserve"> </w:t>
      </w:r>
      <w:r w:rsidR="00100B51">
        <w:rPr>
          <w:color w:val="000000" w:themeColor="text1"/>
          <w:shd w:val="clear" w:color="auto" w:fill="FFFFFF"/>
        </w:rPr>
        <w:t>=</w:t>
      </w:r>
      <w:r w:rsidR="002F4071">
        <w:rPr>
          <w:color w:val="000000" w:themeColor="text1"/>
          <w:shd w:val="clear" w:color="auto" w:fill="FFFFFF"/>
        </w:rPr>
        <w:t xml:space="preserve"> </w:t>
      </w:r>
      <w:r>
        <w:rPr>
          <w:color w:val="000000" w:themeColor="text1"/>
          <w:shd w:val="clear" w:color="auto" w:fill="FFFFFF"/>
        </w:rPr>
        <w:lastRenderedPageBreak/>
        <w:t>0.8</w:t>
      </w:r>
      <w:r w:rsidR="00420702">
        <w:rPr>
          <w:color w:val="000000" w:themeColor="text1"/>
          <w:shd w:val="clear" w:color="auto" w:fill="FFFFFF"/>
        </w:rPr>
        <w:t>26</w:t>
      </w:r>
      <w:r w:rsidR="00100B51">
        <w:rPr>
          <w:color w:val="000000" w:themeColor="text1"/>
          <w:shd w:val="clear" w:color="auto" w:fill="FFFFFF"/>
        </w:rPr>
        <w:t xml:space="preserve">, </w:t>
      </w:r>
      <w:r>
        <w:rPr>
          <w:color w:val="000000" w:themeColor="text1"/>
          <w:shd w:val="clear" w:color="auto" w:fill="FFFFFF"/>
        </w:rPr>
        <w:t>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sidR="00100B51">
        <w:rPr>
          <w:color w:val="000000" w:themeColor="text1"/>
          <w:shd w:val="clear" w:color="auto" w:fill="FFFFFF"/>
        </w:rPr>
        <w:t xml:space="preserve">; </w:t>
      </w:r>
      <w:r>
        <w:rPr>
          <w:color w:val="000000" w:themeColor="text1"/>
          <w:shd w:val="clear" w:color="auto" w:fill="FFFFFF"/>
        </w:rPr>
        <w:t xml:space="preserve">mean </w:t>
      </w:r>
      <w:proofErr w:type="spellStart"/>
      <w:r>
        <w:rPr>
          <w:color w:val="000000" w:themeColor="text1"/>
          <w:shd w:val="clear" w:color="auto" w:fill="FFFFFF"/>
        </w:rPr>
        <w:t>rmse</w:t>
      </w:r>
      <w:proofErr w:type="spellEnd"/>
      <w:r>
        <w:rPr>
          <w:color w:val="000000" w:themeColor="text1"/>
          <w:shd w:val="clear" w:color="auto" w:fill="FFFFFF"/>
        </w:rPr>
        <w:t xml:space="preserve"> </w:t>
      </w:r>
      <w:r w:rsidR="00100B51">
        <w:rPr>
          <w:color w:val="000000" w:themeColor="text1"/>
          <w:shd w:val="clear" w:color="auto" w:fill="FFFFFF"/>
        </w:rPr>
        <w:t>=</w:t>
      </w:r>
      <w:r>
        <w:rPr>
          <w:color w:val="000000" w:themeColor="text1"/>
          <w:shd w:val="clear" w:color="auto" w:fill="FFFFFF"/>
        </w:rPr>
        <w:t xml:space="preserve"> 0.</w:t>
      </w:r>
      <w:r w:rsidR="00420702" w:rsidRPr="00420702">
        <w:rPr>
          <w:shd w:val="clear" w:color="auto" w:fill="FFFFFF"/>
        </w:rPr>
        <w:t xml:space="preserve"> </w:t>
      </w:r>
      <w:r w:rsidR="00420702">
        <w:rPr>
          <w:shd w:val="clear" w:color="auto" w:fill="FFFFFF"/>
        </w:rPr>
        <w:t>077</w:t>
      </w:r>
      <w:r w:rsidR="00100B51">
        <w:rPr>
          <w:color w:val="000000" w:themeColor="text1"/>
          <w:shd w:val="clear" w:color="auto" w:fill="FFFFFF"/>
        </w:rPr>
        <w:t xml:space="preserve">,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w:t>
      </w:r>
      <w:r w:rsidR="004948BF">
        <w:rPr>
          <w:color w:val="000000" w:themeColor="text1"/>
          <w:shd w:val="clear" w:color="auto" w:fill="FFFFFF"/>
        </w:rPr>
        <w:t xml:space="preserve">. It also showed that our NDVI-based </w:t>
      </w:r>
      <w:r w:rsidR="00E62D7F">
        <w:rPr>
          <w:color w:val="000000" w:themeColor="text1"/>
          <w:shd w:val="clear" w:color="auto" w:fill="FFFFFF"/>
        </w:rPr>
        <w:t>natural space proximity measure</w:t>
      </w:r>
      <w:r w:rsidR="004948BF">
        <w:rPr>
          <w:color w:val="000000" w:themeColor="text1"/>
          <w:shd w:val="clear" w:color="auto" w:fill="FFFFFF"/>
        </w:rPr>
        <w:t xml:space="preserve"> is a moderate predictor of </w:t>
      </w:r>
      <w:r w:rsidR="00E62D7F">
        <w:rPr>
          <w:color w:val="000000" w:themeColor="text1"/>
          <w:shd w:val="clear" w:color="auto" w:fill="FFFFFF"/>
        </w:rPr>
        <w:t>landcover-based natural space proximity</w:t>
      </w:r>
      <w:r w:rsidR="004948BF">
        <w:rPr>
          <w:color w:val="000000" w:themeColor="text1"/>
          <w:shd w:val="clear" w:color="auto" w:fill="FFFFFF"/>
        </w:rPr>
        <w:t xml:space="preserve"> </w:t>
      </w:r>
      <w:r>
        <w:rPr>
          <w:color w:val="000000" w:themeColor="text1"/>
          <w:shd w:val="clear" w:color="auto" w:fill="FFFFFF"/>
        </w:rPr>
        <w:t xml:space="preserve">(mean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sidR="004948BF">
        <w:rPr>
          <w:shd w:val="clear" w:color="auto" w:fill="FFFFFF"/>
        </w:rPr>
        <w:t>,</w:t>
      </w:r>
      <w:r>
        <w:rPr>
          <w:shd w:val="clear" w:color="auto" w:fill="FFFFFF"/>
        </w:rPr>
        <w:t xml:space="preserve"> </w:t>
      </w:r>
      <w:r>
        <w:rPr>
          <w:color w:val="000000" w:themeColor="text1"/>
          <w:shd w:val="clear" w:color="auto" w:fill="FFFFFF"/>
        </w:rPr>
        <w:t>range</w:t>
      </w:r>
      <w:r w:rsidR="004948BF">
        <w:rPr>
          <w:color w:val="000000" w:themeColor="text1"/>
          <w:shd w:val="clear" w:color="auto" w:fill="FFFFFF"/>
        </w:rPr>
        <w:t>:</w:t>
      </w:r>
      <w:r w:rsidR="00420702">
        <w:rPr>
          <w:color w:val="000000" w:themeColor="text1"/>
          <w:shd w:val="clear" w:color="auto" w:fill="FFFFFF"/>
        </w:rPr>
        <w:t xml:space="preserve"> </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sidR="004948BF">
        <w:rPr>
          <w:color w:val="000000" w:themeColor="text1"/>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t>rmse</w:t>
      </w:r>
      <w:proofErr w:type="spellEnd"/>
      <w:r>
        <w:rPr>
          <w:color w:val="000000" w:themeColor="text1"/>
          <w:shd w:val="clear" w:color="auto" w:fill="FFFFFF"/>
        </w:rPr>
        <w:t>=0.</w:t>
      </w:r>
      <w:r w:rsidR="00420702">
        <w:rPr>
          <w:shd w:val="clear" w:color="auto" w:fill="FFFFFF"/>
        </w:rPr>
        <w:t>221</w:t>
      </w:r>
      <w:r w:rsidR="004948BF">
        <w:rPr>
          <w:shd w:val="clear" w:color="auto" w:fill="FFFFFF"/>
        </w:rPr>
        <w:t xml:space="preserve">, </w:t>
      </w:r>
      <w:r>
        <w:rPr>
          <w:shd w:val="clear" w:color="auto" w:fill="FFFFFF"/>
        </w:rPr>
        <w:t>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E62D7F">
        <w:rPr>
          <w:shd w:val="clear" w:color="auto" w:fill="FFFFFF"/>
        </w:rPr>
        <w:t>Quality Total Cover</w:t>
      </w:r>
      <w:r w:rsidR="00B863BA">
        <w:rPr>
          <w:shd w:val="clear" w:color="auto" w:fill="FFFFFF"/>
        </w:rPr>
        <w:t xml:space="preserve"> had an average city NDVI value of 0.478</w:t>
      </w:r>
      <w:r w:rsidR="00247700">
        <w:rPr>
          <w:shd w:val="clear" w:color="auto" w:fill="FFFFFF"/>
        </w:rPr>
        <w:t xml:space="preserve"> (range: </w:t>
      </w:r>
      <w:r w:rsidR="00524956">
        <w:rPr>
          <w:shd w:val="clear" w:color="auto" w:fill="FFFFFF"/>
        </w:rPr>
        <w:t>0.352</w:t>
      </w:r>
      <w:r w:rsidR="00247700">
        <w:rPr>
          <w:shd w:val="clear" w:color="auto" w:fill="FFFFFF"/>
        </w:rPr>
        <w:t>-</w:t>
      </w:r>
      <w:r w:rsidR="00524956">
        <w:rPr>
          <w:shd w:val="clear" w:color="auto" w:fill="FFFFFF"/>
        </w:rPr>
        <w:t>0.565</w:t>
      </w:r>
      <w:r w:rsidR="00247700">
        <w:rPr>
          <w:shd w:val="clear" w:color="auto" w:fill="FFFFFF"/>
        </w:rPr>
        <w:t>)</w:t>
      </w:r>
      <w:r w:rsidR="00B863BA">
        <w:rPr>
          <w:shd w:val="clear" w:color="auto" w:fill="FFFFFF"/>
        </w:rPr>
        <w:t xml:space="preserve">, </w:t>
      </w:r>
      <w:r w:rsidR="00247700">
        <w:rPr>
          <w:shd w:val="clear" w:color="auto" w:fill="FFFFFF"/>
        </w:rPr>
        <w:t xml:space="preserve">and </w:t>
      </w:r>
      <w:r w:rsidR="00B863BA">
        <w:rPr>
          <w:shd w:val="clear" w:color="auto" w:fill="FFFFFF"/>
        </w:rPr>
        <w:t xml:space="preserve">the mean predicted natural space NDVI value of meeting </w:t>
      </w:r>
      <w:r w:rsidR="00F67D7E">
        <w:rPr>
          <w:shd w:val="clear" w:color="auto" w:fill="FFFFFF"/>
        </w:rPr>
        <w:t xml:space="preserve">Equitable Spatial </w:t>
      </w:r>
      <w:r w:rsidR="00524956">
        <w:rPr>
          <w:shd w:val="clear" w:color="auto" w:fill="FFFFFF"/>
        </w:rPr>
        <w:t>Distribution</w:t>
      </w:r>
      <w:r w:rsidR="00B863BA">
        <w:rPr>
          <w:shd w:val="clear" w:color="auto" w:fill="FFFFFF"/>
        </w:rPr>
        <w:t xml:space="preserve"> was 0.660</w:t>
      </w:r>
      <w:r w:rsidR="00247700">
        <w:rPr>
          <w:shd w:val="clear" w:color="auto" w:fill="FFFFFF"/>
        </w:rPr>
        <w:t xml:space="preserve"> (range: </w:t>
      </w:r>
      <w:r w:rsidR="00524956">
        <w:rPr>
          <w:shd w:val="clear" w:color="auto" w:fill="FFFFFF"/>
        </w:rPr>
        <w:t>0.498</w:t>
      </w:r>
      <w:r w:rsidR="00247700">
        <w:rPr>
          <w:shd w:val="clear" w:color="auto" w:fill="FFFFFF"/>
        </w:rPr>
        <w:t>-</w:t>
      </w:r>
      <w:r w:rsidR="00524956">
        <w:rPr>
          <w:shd w:val="clear" w:color="auto" w:fill="FFFFFF"/>
        </w:rPr>
        <w:t>0.767</w:t>
      </w:r>
      <w:r w:rsidR="00247700">
        <w:rPr>
          <w:shd w:val="clear" w:color="auto" w:fill="FFFFFF"/>
        </w:rPr>
        <w:t>)</w:t>
      </w:r>
      <w:r>
        <w:rPr>
          <w:shd w:val="clear" w:color="auto" w:fill="FFFFFF"/>
        </w:rPr>
        <w:t xml:space="preserve">. </w:t>
      </w:r>
      <w:r>
        <w:rPr>
          <w:b/>
          <w:bCs/>
        </w:rPr>
        <w:t xml:space="preserve">Conclusion: </w:t>
      </w:r>
      <w:r w:rsidRPr="00524956">
        <w:rPr>
          <w:color w:val="000000"/>
          <w:shd w:val="clear" w:color="auto" w:fill="FFFFFF"/>
        </w:rPr>
        <w:t>We develop</w:t>
      </w:r>
      <w:r>
        <w:rPr>
          <w:color w:val="000000"/>
          <w:shd w:val="clear" w:color="auto" w:fill="FFFFFF"/>
        </w:rPr>
        <w:t xml:space="preserve"> a methodology for translating the area- and access-based metrics common in policy into the NDVI terms of most epidemiologic studies, allowing </w:t>
      </w:r>
      <w:r w:rsidR="00247700">
        <w:rPr>
          <w:color w:val="000000"/>
          <w:shd w:val="clear" w:color="auto" w:fill="FFFFFF"/>
        </w:rPr>
        <w:t>for</w:t>
      </w:r>
      <w:r>
        <w:rPr>
          <w:color w:val="000000"/>
          <w:shd w:val="clear" w:color="auto" w:fill="FFFFFF"/>
        </w:rPr>
        <w:t xml:space="preserve"> quantification of the health benefits of such policies.</w:t>
      </w:r>
    </w:p>
    <w:p w14:paraId="10D5AEBC" w14:textId="77777777" w:rsidR="00BA191C" w:rsidRDefault="00BA191C" w:rsidP="00BA191C">
      <w:pPr>
        <w:rPr>
          <w:color w:val="000000"/>
          <w:shd w:val="clear" w:color="auto" w:fill="FFFFFF"/>
        </w:rPr>
      </w:pPr>
    </w:p>
    <w:p w14:paraId="576A06CE" w14:textId="1E2FD67E" w:rsidR="00BA191C" w:rsidRDefault="00000000" w:rsidP="00BA191C">
      <w:pPr>
        <w:rPr>
          <w:i/>
          <w:iCs/>
        </w:rPr>
      </w:pPr>
      <w:hyperlink r:id="rId8"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4195C2FE" w:rsidR="009E2002" w:rsidRPr="00D111DB" w:rsidRDefault="009E2002" w:rsidP="009E2002">
      <w:pPr>
        <w:pStyle w:val="BodyText"/>
      </w:pPr>
      <w:r>
        <w:t xml:space="preserve">Studies have shown that people who </w:t>
      </w:r>
      <w:r w:rsidR="00F4333F">
        <w:t xml:space="preserve">live in close proximity </w:t>
      </w:r>
      <w:r>
        <w:t>to greenspace (</w:t>
      </w:r>
      <w:proofErr w:type="gramStart"/>
      <w:r>
        <w:t>e.g.</w:t>
      </w:r>
      <w:proofErr w:type="gramEnd"/>
      <w:r>
        <w:t xml:space="preserve"> parks, trees) and blue space (e.g. coastline, rivers) tend to have better physical and mental health. This paper </w:t>
      </w:r>
      <w:r w:rsidR="003F56E9">
        <w:t xml:space="preserve">looks at </w:t>
      </w:r>
      <w:r>
        <w:t>the extent of blue and green, or natural spaces, within 96 cities across the globe. The</w:t>
      </w:r>
      <w:r w:rsidR="00861AC6">
        <w:t xml:space="preserve">se </w:t>
      </w:r>
      <w:r>
        <w:t xml:space="preserve">cities are members of the C40 </w:t>
      </w:r>
      <w:r w:rsidR="003F56E9">
        <w:t>Cities Climate Leadership Group</w:t>
      </w:r>
      <w:r>
        <w:t>, which has set two</w:t>
      </w:r>
      <w:r w:rsidR="00861AC6">
        <w:t xml:space="preserve"> Urban Nature Declaration (UND)</w:t>
      </w:r>
      <w:r>
        <w:t xml:space="preserve"> </w:t>
      </w:r>
      <w:r w:rsidR="00861AC6">
        <w:t xml:space="preserve">targets </w:t>
      </w:r>
      <w:r w:rsidR="003F56E9">
        <w:t xml:space="preserve">for 2030. One goal </w:t>
      </w:r>
      <w:r>
        <w:t>relat</w:t>
      </w:r>
      <w:r w:rsidR="003F56E9">
        <w:t>es</w:t>
      </w:r>
      <w:r>
        <w:t xml:space="preserve"> to the amount of greenspace within each city and the second to the percentage of the population that has access to nearby green or blue space. </w:t>
      </w:r>
      <w:r w:rsidR="003F56E9">
        <w:t>W</w:t>
      </w:r>
      <w:r>
        <w:t xml:space="preserve">e </w:t>
      </w:r>
      <w:r w:rsidR="003F56E9">
        <w:t xml:space="preserve">compare the amount of greenspace and natural space in these 96 cities to the two </w:t>
      </w:r>
      <w:r w:rsidR="00861AC6">
        <w:t>UND</w:t>
      </w:r>
      <w:r w:rsidR="003F56E9">
        <w:t xml:space="preserve"> goals</w:t>
      </w:r>
      <w:r>
        <w:t xml:space="preserve">. We find that C40 cities vary greatly in terms of the type, amount, and distribution of their natural space. Most C40 cities already have sufficient greenspace </w:t>
      </w:r>
      <w:r w:rsidR="00861AC6">
        <w:t>to meet the first UND goal</w:t>
      </w:r>
      <w:r>
        <w:t xml:space="preserve">, </w:t>
      </w:r>
      <w:r w:rsidR="003F56E9">
        <w:t xml:space="preserve">and </w:t>
      </w:r>
      <w:r>
        <w:t>less than half have enough natural space near their populations</w:t>
      </w:r>
      <w:r w:rsidR="003F56E9">
        <w:t xml:space="preserve"> to meet the </w:t>
      </w:r>
      <w:r w:rsidR="00861AC6">
        <w:t>second</w:t>
      </w:r>
      <w:r>
        <w:t xml:space="preserve">. </w:t>
      </w:r>
      <w:r w:rsidR="003F56E9">
        <w:t xml:space="preserve">We also created </w:t>
      </w:r>
      <w:r>
        <w:t xml:space="preserve">a method for </w:t>
      </w:r>
      <w:r w:rsidR="003F56E9">
        <w:t xml:space="preserve">translating the </w:t>
      </w:r>
      <w:r w:rsidR="00861AC6">
        <w:t>UND</w:t>
      </w:r>
      <w:r w:rsidR="003F56E9">
        <w:t xml:space="preserve"> goals to a metric used by many </w:t>
      </w:r>
      <w:r w:rsidR="00861AC6">
        <w:t xml:space="preserve">health </w:t>
      </w:r>
      <w:r w:rsidR="003F56E9">
        <w:t xml:space="preserve">studies, so that we can later </w:t>
      </w:r>
      <w:r>
        <w:t>quantify the health benefits of expand</w:t>
      </w:r>
      <w:r w:rsidR="00434EAD">
        <w:t>ing</w:t>
      </w:r>
      <w:r>
        <w:t xml:space="preserve"> urban nature</w:t>
      </w:r>
      <w:r w:rsidR="003F56E9">
        <w:t xml:space="preserve"> in cities globally</w:t>
      </w:r>
      <w:r>
        <w:t xml:space="preserve">. </w:t>
      </w:r>
    </w:p>
    <w:p w14:paraId="01C6F14A" w14:textId="1BDFCF59" w:rsidR="009E2002" w:rsidRPr="00CA4057" w:rsidRDefault="00000000" w:rsidP="00CA4057">
      <w:pPr>
        <w:pStyle w:val="Heading1"/>
        <w:rPr>
          <w:b w:val="0"/>
          <w:bCs w:val="0"/>
          <w:i/>
          <w:iCs/>
          <w:sz w:val="24"/>
          <w:szCs w:val="24"/>
        </w:rPr>
      </w:pPr>
      <w:hyperlink r:id="rId9"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0D4B7D2F" w14:textId="77777777" w:rsidR="00447F99" w:rsidRDefault="00447F99" w:rsidP="009E2002"/>
    <w:p w14:paraId="53FA5B11" w14:textId="77777777" w:rsidR="00447F99" w:rsidRDefault="00447F99" w:rsidP="009E2002"/>
    <w:p w14:paraId="42FEE0E3" w14:textId="77777777" w:rsidR="00447F99" w:rsidRDefault="00447F99" w:rsidP="009E2002"/>
    <w:p w14:paraId="09508D4A" w14:textId="77777777" w:rsidR="00447F99" w:rsidRDefault="00447F99" w:rsidP="009E2002"/>
    <w:p w14:paraId="36FECD91" w14:textId="77777777" w:rsidR="00447F99" w:rsidRDefault="00447F99" w:rsidP="009E2002"/>
    <w:p w14:paraId="2C6ED4C7" w14:textId="77777777" w:rsidR="00913AE7" w:rsidRDefault="00913AE7" w:rsidP="009E2002"/>
    <w:p w14:paraId="2BCBF1C4" w14:textId="77777777" w:rsidR="00913AE7" w:rsidRDefault="00913AE7" w:rsidP="009E2002"/>
    <w:p w14:paraId="3887BBEB" w14:textId="28A985AA" w:rsidR="009E2002" w:rsidRPr="00D111DB" w:rsidRDefault="009E2002" w:rsidP="009E2002">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000000" w:rsidP="00913AE7">
      <w:pPr>
        <w:pStyle w:val="Heading1"/>
        <w:rPr>
          <w:b w:val="0"/>
          <w:bCs w:val="0"/>
          <w:i/>
          <w:iCs/>
          <w:sz w:val="24"/>
          <w:szCs w:val="24"/>
        </w:rPr>
      </w:pPr>
      <w:hyperlink r:id="rId10"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1" w:name="_Toc130419141"/>
      <w:r w:rsidRPr="005D0C69">
        <w:rPr>
          <w:b/>
          <w:bCs/>
          <w:i w:val="0"/>
          <w:iCs w:val="0"/>
        </w:rPr>
        <w:t>Introduction</w:t>
      </w:r>
      <w:bookmarkEnd w:id="1"/>
    </w:p>
    <w:p w14:paraId="2E266051" w14:textId="21DB5791"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w:t>
      </w:r>
      <w:r w:rsidR="00785015">
        <w:rPr>
          <w:i w:val="0"/>
          <w:iCs w:val="0"/>
          <w:noProof/>
          <w:color w:val="000000"/>
        </w:rPr>
        <w:t>operating through pathways that include</w:t>
      </w:r>
      <w:r>
        <w:rPr>
          <w:i w:val="0"/>
          <w:iCs w:val="0"/>
          <w:noProof/>
          <w:color w:val="000000"/>
        </w:rPr>
        <w:t xml:space="preserve">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2C5B7929"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3FF39C4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w:t>
      </w:r>
      <w:r w:rsidR="00766BD0">
        <w:rPr>
          <w:color w:val="000000"/>
          <w:shd w:val="clear" w:color="auto" w:fill="FFFFFF"/>
        </w:rPr>
        <w:t>usability</w:t>
      </w:r>
      <w:r w:rsidRPr="00E93336">
        <w:rPr>
          <w:color w:val="000000"/>
          <w:shd w:val="clear" w:color="auto" w:fill="FFFFFF"/>
        </w:rPr>
        <w:t xml:space="preserve"> 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w:t>
      </w:r>
      <w:r w:rsidRPr="00E93336">
        <w:rPr>
          <w:color w:val="000000"/>
          <w:shd w:val="clear" w:color="auto" w:fill="FFFFFF"/>
        </w:rPr>
        <w:lastRenderedPageBreak/>
        <w:t xml:space="preserve">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2" w:name="_Toc130419142"/>
      <w:r w:rsidRPr="00983CC3">
        <w:rPr>
          <w:b/>
          <w:bCs/>
          <w:i w:val="0"/>
          <w:iCs w:val="0"/>
        </w:rPr>
        <w:t>Methods</w:t>
      </w:r>
      <w:bookmarkEnd w:id="2"/>
    </w:p>
    <w:p w14:paraId="1494B7B3" w14:textId="77777777" w:rsidR="006713CA" w:rsidRDefault="0063213D" w:rsidP="006713CA">
      <w:pPr>
        <w:ind w:firstLine="720"/>
        <w:rPr>
          <w:shd w:val="clear" w:color="auto" w:fill="FFFFFF"/>
        </w:rPr>
      </w:pPr>
      <w:r w:rsidRPr="00015ABF">
        <w:rPr>
          <w:shd w:val="clear" w:color="auto" w:fill="FFFFFF"/>
        </w:rPr>
        <w:t>We characterized each of the 96 C40 cities’ extent and distribution of natural space using satellite 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7E46F0">
        <w:rPr>
          <w:shd w:val="clear" w:color="auto" w:fill="FFFFFF"/>
        </w:rPr>
        <w:t xml:space="preserve">The regression inputs, in map format, </w:t>
      </w:r>
      <w:r w:rsidR="000E3CA6">
        <w:rPr>
          <w:shd w:val="clear" w:color="auto" w:fill="FFFFFF"/>
        </w:rPr>
        <w:t>are</w:t>
      </w:r>
      <w:r w:rsidR="007E46F0">
        <w:rPr>
          <w:shd w:val="clear" w:color="auto" w:fill="FFFFFF"/>
        </w:rPr>
        <w:t xml:space="preserve"> shown in </w:t>
      </w:r>
      <w:r w:rsidR="004438D7">
        <w:rPr>
          <w:shd w:val="clear" w:color="auto" w:fill="FFFFFF"/>
        </w:rPr>
        <w:t xml:space="preserve">the Supporting Information </w:t>
      </w:r>
      <w:r w:rsidR="007E46F0">
        <w:rPr>
          <w:shd w:val="clear" w:color="auto" w:fill="FFFFFF"/>
        </w:rPr>
        <w:t>for an example city, Washington, DC</w:t>
      </w:r>
      <w:r w:rsidR="004438D7">
        <w:rPr>
          <w:shd w:val="clear" w:color="auto" w:fill="FFFFFF"/>
        </w:rPr>
        <w:t xml:space="preserve"> (Figure S1)</w:t>
      </w:r>
      <w:r w:rsidR="007E46F0">
        <w:rPr>
          <w:shd w:val="clear" w:color="auto" w:fill="FFFFFF"/>
        </w:rPr>
        <w:t>.</w:t>
      </w:r>
    </w:p>
    <w:p w14:paraId="05312F5C" w14:textId="019D4CF9" w:rsidR="006713CA" w:rsidRPr="006713CA" w:rsidRDefault="00EF28CF" w:rsidP="006713CA">
      <w:pPr>
        <w:ind w:firstLine="720"/>
        <w:rPr>
          <w:shd w:val="clear" w:color="auto" w:fill="FFFFFF"/>
        </w:rPr>
      </w:pPr>
      <w:r>
        <w:rPr>
          <w:noProof/>
          <w:shd w:val="clear" w:color="auto" w:fill="FFFFFF"/>
        </w:rPr>
        <w:lastRenderedPageBreak/>
        <w:drawing>
          <wp:anchor distT="0" distB="0" distL="114300" distR="114300" simplePos="0" relativeHeight="251699200" behindDoc="1" locked="0" layoutInCell="1" allowOverlap="1" wp14:anchorId="45B242CC" wp14:editId="70A2D404">
            <wp:simplePos x="0" y="0"/>
            <wp:positionH relativeFrom="column">
              <wp:posOffset>-13335</wp:posOffset>
            </wp:positionH>
            <wp:positionV relativeFrom="paragraph">
              <wp:posOffset>2336800</wp:posOffset>
            </wp:positionV>
            <wp:extent cx="6365875" cy="2870200"/>
            <wp:effectExtent l="0" t="0" r="0" b="0"/>
            <wp:wrapTight wrapText="bothSides">
              <wp:wrapPolygon edited="0">
                <wp:start x="0" y="0"/>
                <wp:lineTo x="0" y="21504"/>
                <wp:lineTo x="21546" y="21504"/>
                <wp:lineTo x="21546" y="0"/>
                <wp:lineTo x="0" y="0"/>
              </wp:wrapPolygon>
            </wp:wrapTight>
            <wp:docPr id="2054279538" name="Picture 5" descr="A diagram of spac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9538" name="Picture 5" descr="A diagram of space distribution&#10;&#10;Description automatically generated"/>
                    <pic:cNvPicPr/>
                  </pic:nvPicPr>
                  <pic:blipFill rotWithShape="1">
                    <a:blip r:embed="rId11">
                      <a:extLst>
                        <a:ext uri="{28A0092B-C50C-407E-A947-70E740481C1C}">
                          <a14:useLocalDpi xmlns:a14="http://schemas.microsoft.com/office/drawing/2010/main" val="0"/>
                        </a:ext>
                      </a:extLst>
                    </a:blip>
                    <a:srcRect b="19848"/>
                    <a:stretch/>
                  </pic:blipFill>
                  <pic:spPr bwMode="auto">
                    <a:xfrm>
                      <a:off x="0" y="0"/>
                      <a:ext cx="6365875"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700224" behindDoc="1" locked="0" layoutInCell="1" allowOverlap="1" wp14:anchorId="35710BD2" wp14:editId="7EE650D2">
            <wp:simplePos x="0" y="0"/>
            <wp:positionH relativeFrom="column">
              <wp:posOffset>-12700</wp:posOffset>
            </wp:positionH>
            <wp:positionV relativeFrom="paragraph">
              <wp:posOffset>0</wp:posOffset>
            </wp:positionV>
            <wp:extent cx="6363335" cy="2501900"/>
            <wp:effectExtent l="0" t="0" r="0" b="0"/>
            <wp:wrapTight wrapText="bothSides">
              <wp:wrapPolygon edited="0">
                <wp:start x="0" y="0"/>
                <wp:lineTo x="0" y="21490"/>
                <wp:lineTo x="21555" y="21490"/>
                <wp:lineTo x="21555" y="0"/>
                <wp:lineTo x="0" y="0"/>
              </wp:wrapPolygon>
            </wp:wrapTight>
            <wp:docPr id="1627355224" name="Picture 6" descr="A diagram of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5224" name="Picture 6" descr="A diagram of a green area&#10;&#10;Description automatically generated"/>
                    <pic:cNvPicPr/>
                  </pic:nvPicPr>
                  <pic:blipFill rotWithShape="1">
                    <a:blip r:embed="rId12">
                      <a:extLst>
                        <a:ext uri="{28A0092B-C50C-407E-A947-70E740481C1C}">
                          <a14:useLocalDpi xmlns:a14="http://schemas.microsoft.com/office/drawing/2010/main" val="0"/>
                        </a:ext>
                      </a:extLst>
                    </a:blip>
                    <a:srcRect b="30104"/>
                    <a:stretch/>
                  </pic:blipFill>
                  <pic:spPr bwMode="auto">
                    <a:xfrm>
                      <a:off x="0" y="0"/>
                      <a:ext cx="6363335"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718E8" w14:textId="372E5208" w:rsidR="005E0BCF" w:rsidRPr="000E5D30" w:rsidRDefault="005E0BCF" w:rsidP="005E0BCF">
      <w:pPr>
        <w:pStyle w:val="subheader"/>
        <w:rPr>
          <w:i w:val="0"/>
          <w:iCs w:val="0"/>
        </w:rPr>
      </w:pPr>
      <w:r w:rsidRPr="000E5D30">
        <w:rPr>
          <w:b/>
          <w:bCs/>
        </w:rPr>
        <w:t xml:space="preserve">Figure 1. </w:t>
      </w:r>
      <w:r w:rsidR="00B852CD" w:rsidRPr="00FC15F2">
        <w:t>Flowchart of</w:t>
      </w:r>
      <w:r w:rsidR="00B852CD">
        <w:rPr>
          <w:b/>
          <w:bCs/>
        </w:rPr>
        <w:t xml:space="preserve"> </w:t>
      </w:r>
      <w:r w:rsidR="00B852CD">
        <w:t>m</w:t>
      </w:r>
      <w:r w:rsidRPr="000E5D30">
        <w:t xml:space="preserve">ethods </w:t>
      </w:r>
      <w:r w:rsidR="00B852CD">
        <w:t xml:space="preserve">used to evaluate whether cities current meet the two Urban Nature Declaration targets and to convert the targets to the NDVI scale. </w:t>
      </w:r>
      <w:r w:rsidR="007B22BC" w:rsidRPr="000E5D30">
        <w:t xml:space="preserve">The colors indicate the spatial resolution of the data. </w:t>
      </w:r>
      <w:r w:rsidRPr="000E5D30">
        <w:t xml:space="preserve">Orange boxes </w:t>
      </w:r>
      <w:r w:rsidR="00EB63B5">
        <w:t xml:space="preserve">indicate analysis of datasets at the </w:t>
      </w:r>
      <w:r w:rsidRPr="000E5D30">
        <w:t>10m resolution, blue 100m resolution, and green boxes city-level.</w:t>
      </w:r>
    </w:p>
    <w:p w14:paraId="05A0FAE6" w14:textId="5C6B0ABA" w:rsidR="00F61961" w:rsidRPr="00015ABF" w:rsidRDefault="00F61961" w:rsidP="005E0BCF">
      <w:pPr>
        <w:rPr>
          <w:b/>
          <w:bCs/>
          <w:shd w:val="clear" w:color="auto" w:fill="FFFFFF"/>
        </w:rPr>
      </w:pPr>
    </w:p>
    <w:p w14:paraId="69E42DA6" w14:textId="46FEE5D8"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18C72B6A" w14:textId="2BE89017"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718C4275" w:rsidR="00CA44BC" w:rsidRDefault="003A5CAE" w:rsidP="00D30EC1">
      <w:pPr>
        <w:rPr>
          <w:shd w:val="clear" w:color="auto" w:fill="FFFFFF"/>
        </w:rPr>
      </w:pPr>
      <w:r>
        <w:rPr>
          <w:shd w:val="clear" w:color="auto" w:fill="FFFFFF"/>
        </w:rPr>
        <w:lastRenderedPageBreak/>
        <w:t xml:space="preserve">where NIR is near infrared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505497DE" w:rsidR="00CA44BC" w:rsidRDefault="00CA44BC" w:rsidP="0063213D">
      <w:pPr>
        <w:ind w:firstLine="720"/>
        <w:rPr>
          <w:shd w:val="clear" w:color="auto" w:fill="FFFFFF"/>
        </w:rPr>
      </w:pPr>
    </w:p>
    <w:p w14:paraId="42EAA8C1" w14:textId="7D09E428"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
    <w:p w14:paraId="45E7605C" w14:textId="77777777" w:rsidR="00C351E5" w:rsidRDefault="00C351E5"/>
    <w:p w14:paraId="35D037C8" w14:textId="68FFFA1C"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5A3C8217"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w:t>
      </w:r>
      <w:r w:rsidR="00951A0E">
        <w:rPr>
          <w:shd w:val="clear" w:color="auto" w:fill="FFFFFF"/>
        </w:rPr>
        <w:t>proximity</w:t>
      </w:r>
      <w:r w:rsidR="00F65D51">
        <w:rPr>
          <w:shd w:val="clear" w:color="auto" w:fill="FFFFFF"/>
        </w:rPr>
        <w:t xml:space="preserv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1FC5A180" w:rsidR="003C4EC0" w:rsidRPr="00190ED7" w:rsidRDefault="003C4EC0" w:rsidP="003C4EC0">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xml:space="preserve">. The GHS-UCDB uses population data and built-up surface area to define city bounds that correspond to where concentrated populations </w:t>
      </w:r>
      <w:proofErr w:type="gramStart"/>
      <w:r w:rsidRPr="00E93336">
        <w:rPr>
          <w:color w:val="000000" w:themeColor="text1"/>
          <w:shd w:val="clear" w:color="auto" w:fill="FFFFFF"/>
        </w:rPr>
        <w:t>actually live</w:t>
      </w:r>
      <w:proofErr w:type="gramEnd"/>
      <w:r w:rsidRPr="00E93336">
        <w:rPr>
          <w:color w:val="000000" w:themeColor="text1"/>
          <w:shd w:val="clear" w:color="auto" w:fill="FFFFFF"/>
        </w:rPr>
        <w:t>,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w:t>
      </w:r>
      <w:r w:rsidR="002F5E04">
        <w:rPr>
          <w:color w:val="000000" w:themeColor="text1"/>
          <w:shd w:val="clear" w:color="auto" w:fill="FFFFFF"/>
        </w:rPr>
        <w:t xml:space="preserve">Appendix </w:t>
      </w:r>
      <w:r w:rsidR="007D6074">
        <w:rPr>
          <w:color w:val="000000" w:themeColor="text1"/>
          <w:shd w:val="clear" w:color="auto" w:fill="FFFFFF"/>
        </w:rPr>
        <w:t xml:space="preserve">A, </w:t>
      </w:r>
      <w:r w:rsidR="00F201A3">
        <w:rPr>
          <w:color w:val="000000" w:themeColor="text1"/>
          <w:shd w:val="clear" w:color="auto" w:fill="FFFFFF"/>
        </w:rPr>
        <w:t>Dataset A1</w:t>
      </w:r>
      <w:r w:rsidR="007D6074">
        <w:rPr>
          <w:color w:val="000000" w:themeColor="text1"/>
          <w:shd w:val="clear" w:color="auto" w:fill="FFFFFF"/>
        </w:rPr>
        <w:t>)</w:t>
      </w:r>
      <w:r>
        <w:rPr>
          <w:color w:val="000000" w:themeColor="text1"/>
          <w:shd w:val="clear" w:color="auto" w:fill="FFFFFF"/>
        </w:rPr>
        <w:t>.</w:t>
      </w:r>
      <w:r w:rsidR="00F201A3">
        <w:rPr>
          <w:color w:val="000000" w:themeColor="text1"/>
          <w:shd w:val="clear" w:color="auto" w:fill="FFFFFF"/>
        </w:rPr>
        <w:t xml:space="preserve"> </w:t>
      </w:r>
      <w:r w:rsidR="00BA094B">
        <w:rPr>
          <w:color w:val="000000" w:themeColor="text1"/>
          <w:shd w:val="clear" w:color="auto" w:fill="FFFFFF"/>
        </w:rPr>
        <w:t>Using the C40 urban boundaries had little effect on our estimates of the NDVI-equivalent level of the Quality Total Cover target (Fig. S23 Panel a). The predicted natural space NDVI value equivalent to meeting the Equitable Spatial Distribution target was generally higher in whichever urban boundary definition was larger (Fig. S23 Panel b).</w:t>
      </w:r>
    </w:p>
    <w:p w14:paraId="48FDD8EB" w14:textId="77777777" w:rsidR="00F201A3" w:rsidRDefault="00F201A3" w:rsidP="003C4EC0">
      <w:pPr>
        <w:rPr>
          <w:shd w:val="clear" w:color="auto" w:fill="FFFFFF"/>
        </w:rPr>
      </w:pPr>
    </w:p>
    <w:p w14:paraId="2616FC2E" w14:textId="0CA32F53"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2C0E79ED" w:rsidR="00C74274" w:rsidRDefault="00AE59F3" w:rsidP="00C74274">
      <w:pPr>
        <w:rPr>
          <w:shd w:val="clear" w:color="auto" w:fill="FFFFFF"/>
        </w:rPr>
      </w:pPr>
      <w:r>
        <w:rPr>
          <w:b/>
          <w:bCs/>
          <w:shd w:val="clear" w:color="auto" w:fill="FFFFFF"/>
        </w:rPr>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since </w:t>
      </w:r>
      <w:r w:rsidR="000E3CA6">
        <w:rPr>
          <w:shd w:val="clear" w:color="auto" w:fill="FFFFFF"/>
        </w:rPr>
        <w:t>this target</w:t>
      </w:r>
      <w:r w:rsidR="00C74274">
        <w:rPr>
          <w:shd w:val="clear" w:color="auto" w:fill="FFFFFF"/>
        </w:rPr>
        <w:t xml:space="preserve"> does not include blue space. </w:t>
      </w:r>
      <w:r w:rsidR="009024F3">
        <w:rPr>
          <w:shd w:val="clear" w:color="auto" w:fill="FFFFFF"/>
        </w:rPr>
        <w:t xml:space="preserve">While the UND target language allows for </w:t>
      </w:r>
      <w:r w:rsidR="009024F3">
        <w:rPr>
          <w:shd w:val="clear" w:color="auto" w:fill="FFFFFF"/>
        </w:rPr>
        <w:lastRenderedPageBreak/>
        <w:t xml:space="preserve">“permeable surfaces” as well as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w:t>
      </w:r>
      <w:r w:rsidR="00EB0801">
        <w:rPr>
          <w:shd w:val="clear" w:color="auto" w:fill="FFFFFF"/>
        </w:rPr>
        <w:t>a</w:t>
      </w:r>
      <w:r w:rsidR="00C74274">
        <w:rPr>
          <w:shd w:val="clear" w:color="auto" w:fill="FFFFFF"/>
        </w:rPr>
        <w:t>)</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w:t>
      </w:r>
      <w:r w:rsidR="000E3CA6">
        <w:rPr>
          <w:shd w:val="clear" w:color="auto" w:fill="FFFFFF"/>
        </w:rPr>
        <w:t xml:space="preserve">all 100m pixels within each urban area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08D45880" w:rsidR="003C4EC0" w:rsidRPr="00FA251C" w:rsidRDefault="008A3E9F" w:rsidP="00FA251C">
      <w:pPr>
        <w:ind w:firstLine="720"/>
        <w:rPr>
          <w:shd w:val="clear" w:color="auto" w:fill="FFFFFF"/>
        </w:rPr>
      </w:pPr>
      <w:r>
        <w:rPr>
          <w:b/>
          <w:bCs/>
          <w:shd w:val="clear" w:color="auto" w:fill="FFFFFF"/>
        </w:rPr>
        <w:t>2.3.2. Evaluating performance against Equitable Spatial Distribution.</w:t>
      </w:r>
      <w:r w:rsidR="00382357">
        <w:rPr>
          <w:b/>
          <w:bCs/>
          <w:shd w:val="clear" w:color="auto" w:fill="FFFFFF"/>
        </w:rPr>
        <w:t xml:space="preserve"> </w:t>
      </w:r>
      <w:r w:rsidR="003A458B">
        <w:rPr>
          <w:shd w:val="clear" w:color="auto" w:fill="FFFFFF"/>
        </w:rPr>
        <w:t xml:space="preserve">We </w:t>
      </w:r>
      <w:r w:rsidR="00875C4E">
        <w:rPr>
          <w:shd w:val="clear" w:color="auto" w:fill="FFFFFF"/>
        </w:rPr>
        <w:t xml:space="preserve">used the natural space dataset to evaluate performance against </w:t>
      </w:r>
      <w:r w:rsidR="003C4EC0">
        <w:rPr>
          <w:shd w:val="clear" w:color="auto" w:fill="FFFFFF"/>
        </w:rPr>
        <w:t xml:space="preserve">the Equitable Spatial Distribution target, </w:t>
      </w:r>
      <w:r w:rsidR="00875C4E">
        <w:rPr>
          <w:shd w:val="clear" w:color="auto" w:fill="FFFFFF"/>
        </w:rPr>
        <w:t xml:space="preserve">since </w:t>
      </w:r>
      <w:r w:rsidR="003A458B">
        <w:rPr>
          <w:shd w:val="clear" w:color="auto" w:fill="FFFFFF"/>
        </w:rPr>
        <w:t>it</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w:t>
      </w:r>
      <w:r w:rsidR="00811C2B">
        <w:rPr>
          <w:shd w:val="clear" w:color="auto" w:fill="FFFFFF"/>
        </w:rPr>
        <w:t>area-weighted mean</w:t>
      </w:r>
      <w:r w:rsidR="00382357">
        <w:rPr>
          <w:shd w:val="clear" w:color="auto" w:fill="FFFFFF"/>
        </w:rPr>
        <w:t xml:space="preserve">.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w:t>
      </w:r>
      <w:r w:rsidR="00236BC1">
        <w:rPr>
          <w:shd w:val="clear" w:color="auto" w:fill="FFFFFF"/>
        </w:rPr>
        <w:t>b</w:t>
      </w:r>
      <w:r w:rsidR="003C4EC0">
        <w:rPr>
          <w:shd w:val="clear" w:color="auto" w:fill="FFFFFF"/>
        </w:rPr>
        <w:t xml:space="preserve">).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700B84E9"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w:t>
      </w:r>
      <w:r w:rsidR="00A47C8A">
        <w:rPr>
          <w:shd w:val="clear" w:color="auto" w:fill="FFFFFF"/>
        </w:rPr>
        <w:t>b</w:t>
      </w:r>
      <w:r>
        <w:rPr>
          <w:shd w:val="clear" w:color="auto" w:fill="FFFFFF"/>
        </w:rPr>
        <w:t>).</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6716903D"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0D995EF7" w:rsidR="00EE76E7" w:rsidRDefault="001D31BB" w:rsidP="0021474E">
      <w:pPr>
        <w:ind w:firstLine="720"/>
      </w:pPr>
      <w:r>
        <w:rPr>
          <w:b/>
          <w:bCs/>
          <w:shd w:val="clear" w:color="auto" w:fill="FFFFFF"/>
        </w:rPr>
        <w:t>2.4.3.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Equitable Spatial Distribution</w:t>
      </w:r>
      <w:r w:rsidRPr="000A7758">
        <w:rPr>
          <w:b/>
          <w:bCs/>
          <w:shd w:val="clear" w:color="auto" w:fill="FFFFFF"/>
        </w:rPr>
        <w:t xml:space="preserve">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 xml:space="preserve">first set a threshold NDVI value above which a pixel was considered greenspace. We tested three </w:t>
      </w:r>
      <w:proofErr w:type="gramStart"/>
      <w:r w:rsidR="00EE76E7">
        <w:rPr>
          <w:shd w:val="clear" w:color="auto" w:fill="FFFFFF"/>
        </w:rPr>
        <w:t>city-specific</w:t>
      </w:r>
      <w:proofErr w:type="gramEnd"/>
      <w:r w:rsidR="00EE76E7">
        <w:rPr>
          <w:shd w:val="clear" w:color="auto" w:fill="FFFFFF"/>
        </w:rPr>
        <w:t xml:space="preserve"> NDVI threshold values, corresponding to the predicted values of NDVI from the Quality Total Cover regression models where the </w:t>
      </w:r>
      <w:r w:rsidR="00A134D0">
        <w:rPr>
          <w:shd w:val="clear" w:color="auto" w:fill="FFFFFF"/>
        </w:rPr>
        <w:t xml:space="preserve">proportion of green area within 100m pixels </w:t>
      </w:r>
      <w:r w:rsidR="00EE76E7">
        <w:rPr>
          <w:shd w:val="clear" w:color="auto" w:fill="FFFFFF"/>
        </w:rPr>
        <w:t xml:space="preserve">was set to 0.75, 0.90, and 1.00. For this target we used our natural space NDVI dataset, where pixels representing water were assigned a value of 1. Because water pixels were assigned the highest value of NDVI, water pixels were always 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r w:rsidR="00AD24DF">
        <w:rPr>
          <w:shd w:val="clear" w:color="auto" w:fill="FFFFFF"/>
        </w:rPr>
        <w:t>,</w:t>
      </w:r>
      <w:r w:rsidR="009C7ADD">
        <w:rPr>
          <w:shd w:val="clear" w:color="auto" w:fill="FFFFFF"/>
        </w:rPr>
        <w:t xml:space="preserve"> using </w:t>
      </w:r>
      <w:r w:rsidR="00AD24DF">
        <w:rPr>
          <w:shd w:val="clear" w:color="auto" w:fill="FFFFFF"/>
        </w:rPr>
        <w:t>an area-weighted</w:t>
      </w:r>
      <w:r w:rsidR="009C7ADD">
        <w:rPr>
          <w:shd w:val="clear" w:color="auto" w:fill="FFFFFF"/>
        </w:rPr>
        <w:t xml:space="preserve"> mean</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C61D91">
        <w:rPr>
          <w:shd w:val="clear" w:color="auto" w:fill="FFFFFF"/>
        </w:rPr>
        <w:t xml:space="preserve">at least 0.5 hectares of contiguous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w:t>
      </w:r>
      <w:r w:rsidR="00C61D91">
        <w:rPr>
          <w:shd w:val="clear" w:color="auto" w:fill="FFFFFF"/>
        </w:rPr>
        <w:t>equivalent</w:t>
      </w:r>
      <w:r w:rsidR="0088355E">
        <w:rPr>
          <w:shd w:val="clear" w:color="auto" w:fill="FFFFFF"/>
        </w:rPr>
        <w:t xml:space="preserve"> </w:t>
      </w:r>
      <w:r w:rsidR="009C7ADD">
        <w:rPr>
          <w:shd w:val="clear" w:color="auto" w:fill="FFFFFF"/>
        </w:rPr>
        <w:t>dataset</w:t>
      </w:r>
      <w:r w:rsidR="00450D26">
        <w:rPr>
          <w:shd w:val="clear" w:color="auto" w:fill="FFFFFF"/>
        </w:rPr>
        <w:t xml:space="preserve"> (Fig. 1, Panel </w:t>
      </w:r>
      <w:r w:rsidR="00A47C8A">
        <w:rPr>
          <w:shd w:val="clear" w:color="auto" w:fill="FFFFFF"/>
        </w:rPr>
        <w:t>b</w:t>
      </w:r>
      <w:r w:rsidR="00450D26">
        <w:rPr>
          <w:shd w:val="clear" w:color="auto" w:fill="FFFFFF"/>
        </w:rPr>
        <w:t>)</w:t>
      </w:r>
      <w:r w:rsidR="009C7ADD">
        <w:rPr>
          <w:shd w:val="clear" w:color="auto" w:fill="FFFFFF"/>
        </w:rPr>
        <w:t xml:space="preserve">.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sidR="005B6B2B">
        <w:rPr>
          <w:shd w:val="clear" w:color="auto" w:fill="FFFFFF"/>
        </w:rPr>
        <w:t>.</w:t>
      </w:r>
    </w:p>
    <w:p w14:paraId="7A05949E" w14:textId="133DBC50" w:rsidR="00F61961" w:rsidRDefault="00F61961" w:rsidP="00E410AC"/>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69F1BB55"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450D26">
        <w:t>Fig. S2-S4</w:t>
      </w:r>
      <w:r w:rsidR="00994469">
        <w:t xml:space="preserve">). The overall city mean NDVI across C40 cities was 0.538 and ranged from 0.148 in Lima, Peru to 0.739 in Dhaka, Bangladesh (Appendix A). Even for cities with similar median NDVI values, their distribution of greenspace can differ dramatically. For example, Hanoi, </w:t>
      </w:r>
      <w:r w:rsidR="00FF4817">
        <w:t xml:space="preserve">Vietnam; </w:t>
      </w:r>
      <w:r w:rsidR="00994469">
        <w:t xml:space="preserve">Auckland, </w:t>
      </w:r>
      <w:r w:rsidR="00FF4817">
        <w:t xml:space="preserve">New Zealand; </w:t>
      </w:r>
      <w:r w:rsidR="00994469">
        <w:t>and Jakarta</w:t>
      </w:r>
      <w:r w:rsidR="00FF4817">
        <w:t>, Indonesia</w:t>
      </w:r>
      <w:r w:rsidR="00994469">
        <w:t xml:space="preserve"> have a median NDVI of approximately 0.62 while their distribution of grid cell values is very different (Fig. 2 Panel </w:t>
      </w:r>
      <w:r w:rsidR="008C6C1F">
        <w:t>c</w:t>
      </w:r>
      <w:r w:rsidR="00994469">
        <w:t>).</w:t>
      </w:r>
      <w:r w:rsidR="00994469" w:rsidRPr="00D740CC">
        <w:t xml:space="preserve"> </w:t>
      </w:r>
      <w:r w:rsidR="00994469">
        <w:t>European and North American cities tended to have higher median NDVI values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w:t>
      </w:r>
      <w:r w:rsidR="008C6C1F">
        <w:t>Fig. S3</w:t>
      </w:r>
      <w:r w:rsidR="00334466">
        <w:t>)</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for Venice, Italy, where the inclusion of water resulted in a natural space </w:t>
      </w:r>
      <w:r w:rsidR="00994469" w:rsidRPr="00994469">
        <w:rPr>
          <w:shd w:val="clear" w:color="auto" w:fill="FFFFFF"/>
        </w:rPr>
        <w:t xml:space="preserve">NDVI </w:t>
      </w:r>
      <w:r w:rsidR="00994469">
        <w:t xml:space="preserve">that was 87% greater than its </w:t>
      </w:r>
      <w:proofErr w:type="gramStart"/>
      <w:r w:rsidR="00994469">
        <w:t>greenspace-only</w:t>
      </w:r>
      <w:proofErr w:type="gramEnd"/>
      <w:r w:rsidR="00994469">
        <w:t xml:space="preserve"> NDVI value. Dakar, Senegal and Dubai, United Arab Emirates also gained substantial natural space with the inclusion of water, with natural space </w:t>
      </w:r>
      <w:r w:rsidR="00994469" w:rsidRPr="00994469">
        <w:rPr>
          <w:shd w:val="clear" w:color="auto" w:fill="FFFFFF"/>
        </w:rPr>
        <w:t xml:space="preserve">NDVI </w:t>
      </w:r>
      <w:r w:rsidR="00994469">
        <w:t>values increasing by over 40%. Despite this overall trend, there were six C40 cities whose NDVI value increased by less than 0.1% when blue space was considered: Addis Ababa, Ethiopia</w:t>
      </w:r>
      <w:r w:rsidR="00F54FD3">
        <w:t>;</w:t>
      </w:r>
      <w:r w:rsidR="00994469">
        <w:t xml:space="preserve"> Quito, Ecuador</w:t>
      </w:r>
      <w:r w:rsidR="00F54FD3">
        <w:t>;</w:t>
      </w:r>
      <w:r w:rsidR="00994469">
        <w:t xml:space="preserve"> Amman, Jordan</w:t>
      </w:r>
      <w:r w:rsidR="00F54FD3">
        <w:t>;</w:t>
      </w:r>
      <w:r w:rsidR="00994469">
        <w:t xml:space="preserve"> Tshwane, South Africa</w:t>
      </w:r>
      <w:r w:rsidR="00F54FD3">
        <w:t>;</w:t>
      </w:r>
      <w:r w:rsidR="00994469">
        <w:t xml:space="preserve"> Guadalajara, Mexico</w:t>
      </w:r>
      <w:r w:rsidR="00F54FD3">
        <w:t>;</w:t>
      </w:r>
      <w:r w:rsidR="00994469">
        <w:t xml:space="preserve"> and Nairobi, Kenya (Appendix A). </w:t>
      </w:r>
    </w:p>
    <w:p w14:paraId="7D34E411" w14:textId="6C87CFC1" w:rsidR="00994469" w:rsidRPr="00015ABF" w:rsidRDefault="00994469" w:rsidP="00994469">
      <w:pPr>
        <w:pStyle w:val="ListParagraph"/>
        <w:ind w:left="360"/>
        <w:rPr>
          <w:b/>
          <w:bCs/>
        </w:rPr>
      </w:pPr>
    </w:p>
    <w:p w14:paraId="205D9C0A" w14:textId="58BD5EE1" w:rsidR="00D740CC" w:rsidRPr="006257E1" w:rsidRDefault="00D11CCB" w:rsidP="006257E1">
      <w:pPr>
        <w:pStyle w:val="figures"/>
        <w:rPr>
          <w:b w:val="0"/>
          <w:bCs w:val="0"/>
        </w:rPr>
      </w:pPr>
      <w:r>
        <w:rPr>
          <w:noProof/>
        </w:rPr>
        <w:lastRenderedPageBreak/>
        <w:drawing>
          <wp:anchor distT="0" distB="0" distL="114300" distR="114300" simplePos="0" relativeHeight="251701248" behindDoc="1" locked="0" layoutInCell="1" allowOverlap="1" wp14:anchorId="73EDD5B2" wp14:editId="0578DB10">
            <wp:simplePos x="0" y="0"/>
            <wp:positionH relativeFrom="column">
              <wp:posOffset>0</wp:posOffset>
            </wp:positionH>
            <wp:positionV relativeFrom="paragraph">
              <wp:posOffset>0</wp:posOffset>
            </wp:positionV>
            <wp:extent cx="5648325" cy="7531100"/>
            <wp:effectExtent l="0" t="0" r="3175" b="0"/>
            <wp:wrapTight wrapText="bothSides">
              <wp:wrapPolygon edited="0">
                <wp:start x="0" y="0"/>
                <wp:lineTo x="0" y="21564"/>
                <wp:lineTo x="21564" y="21564"/>
                <wp:lineTo x="21564" y="0"/>
                <wp:lineTo x="0" y="0"/>
              </wp:wrapPolygon>
            </wp:wrapTight>
            <wp:docPr id="1168571892" name="Picture 7"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1892" name="Picture 7" descr="A chart of different colored lin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48325" cy="7531100"/>
                    </a:xfrm>
                    <a:prstGeom prst="rect">
                      <a:avLst/>
                    </a:prstGeom>
                  </pic:spPr>
                </pic:pic>
              </a:graphicData>
            </a:graphic>
            <wp14:sizeRelH relativeFrom="page">
              <wp14:pctWidth>0</wp14:pctWidth>
            </wp14:sizeRelH>
            <wp14:sizeRelV relativeFrom="page">
              <wp14:pctHeight>0</wp14:pctHeight>
            </wp14:sizeRelV>
          </wp:anchor>
        </w:drawing>
      </w:r>
      <w:r w:rsidR="00343AFC">
        <w:t xml:space="preserve">Figure 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w:t>
      </w:r>
      <w:r w:rsidR="00B25437">
        <w:rPr>
          <w:b w:val="0"/>
          <w:bCs w:val="0"/>
        </w:rPr>
        <w:t>indicated</w:t>
      </w:r>
      <w:r w:rsidR="00B25437" w:rsidRPr="000A7758">
        <w:rPr>
          <w:b w:val="0"/>
          <w:bCs w:val="0"/>
        </w:rPr>
        <w:t xml:space="preserve"> </w:t>
      </w:r>
      <w:r w:rsidR="00343AFC" w:rsidRPr="000A7758">
        <w:rPr>
          <w:b w:val="0"/>
          <w:bCs w:val="0"/>
        </w:rPr>
        <w:t xml:space="preserve">by </w:t>
      </w:r>
      <w:r w:rsidR="00B25437">
        <w:rPr>
          <w:b w:val="0"/>
          <w:bCs w:val="0"/>
        </w:rPr>
        <w:t xml:space="preserve">dashed </w:t>
      </w:r>
      <w:r w:rsidR="00343AFC" w:rsidRPr="000A7758">
        <w:rPr>
          <w:b w:val="0"/>
          <w:bCs w:val="0"/>
        </w:rPr>
        <w:t>vertical lines.</w:t>
      </w:r>
      <w:r w:rsidR="00343AFC">
        <w:t xml:space="preserve"> </w:t>
      </w:r>
      <w:r w:rsidR="00343AFC">
        <w:rPr>
          <w:b w:val="0"/>
          <w:bCs w:val="0"/>
        </w:rPr>
        <w:t>These distributions do not include blue space.</w:t>
      </w:r>
    </w:p>
    <w:p w14:paraId="612B8BA9" w14:textId="237A65E6" w:rsidR="00BC6F0B" w:rsidRDefault="00C77F3C" w:rsidP="00BC6F0B">
      <w:pPr>
        <w:ind w:firstLine="720"/>
      </w:pPr>
      <w:r>
        <w:rPr>
          <w:noProof/>
        </w:rPr>
        <w:lastRenderedPageBreak/>
        <w:drawing>
          <wp:anchor distT="0" distB="0" distL="114300" distR="114300" simplePos="0" relativeHeight="251705344" behindDoc="1" locked="0" layoutInCell="1" allowOverlap="1" wp14:anchorId="03BD140B" wp14:editId="35636C1C">
            <wp:simplePos x="0" y="0"/>
            <wp:positionH relativeFrom="column">
              <wp:posOffset>-495300</wp:posOffset>
            </wp:positionH>
            <wp:positionV relativeFrom="paragraph">
              <wp:posOffset>2437765</wp:posOffset>
            </wp:positionV>
            <wp:extent cx="6642100" cy="3437255"/>
            <wp:effectExtent l="0" t="0" r="0" b="4445"/>
            <wp:wrapTight wrapText="bothSides">
              <wp:wrapPolygon edited="0">
                <wp:start x="0" y="0"/>
                <wp:lineTo x="0" y="21548"/>
                <wp:lineTo x="21559" y="21548"/>
                <wp:lineTo x="21559" y="0"/>
                <wp:lineTo x="0" y="0"/>
              </wp:wrapPolygon>
            </wp:wrapTight>
            <wp:docPr id="78967385"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385" name="Picture 1" descr="A group of colored dot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3437255"/>
                    </a:xfrm>
                    <a:prstGeom prst="rect">
                      <a:avLst/>
                    </a:prstGeom>
                  </pic:spPr>
                </pic:pic>
              </a:graphicData>
            </a:graphic>
            <wp14:sizeRelH relativeFrom="page">
              <wp14:pctWidth>0</wp14:pctWidth>
            </wp14:sizeRelH>
            <wp14:sizeRelV relativeFrom="page">
              <wp14:pctHeight>0</wp14:pctHeight>
            </wp14:sizeRelV>
          </wp:anchor>
        </w:drawing>
      </w:r>
      <w:r w:rsidR="007467EE">
        <w:t>The city</w:t>
      </w:r>
      <w:r w:rsidR="00E95C63">
        <w:t xml:space="preserve"> </w:t>
      </w:r>
      <w:r w:rsidR="007467EE">
        <w:t xml:space="preserve">mean </w:t>
      </w:r>
      <w:r w:rsidR="002153C7">
        <w:t>proportion</w:t>
      </w:r>
      <w:r w:rsidR="007467EE">
        <w:t xml:space="preserve"> of green urban area </w:t>
      </w:r>
      <w:r w:rsidR="0074626C">
        <w:t xml:space="preserve">in the </w:t>
      </w:r>
      <w:r w:rsidR="00265369">
        <w:t>landcover</w:t>
      </w:r>
      <w:r w:rsidR="0074626C">
        <w:t xml:space="preserve">-based dataset </w:t>
      </w:r>
      <w:r w:rsidR="00ED5635">
        <w:t xml:space="preserve">was </w:t>
      </w:r>
      <w:r w:rsidR="007467EE">
        <w:t>0.4</w:t>
      </w:r>
      <w:r w:rsidR="00ED5635">
        <w:t>27</w:t>
      </w:r>
      <w:r w:rsidR="007467EE">
        <w:t>.</w:t>
      </w:r>
      <w:r w:rsidR="00ED5635">
        <w:t xml:space="preserve"> M</w:t>
      </w:r>
      <w:r w:rsidR="007467EE">
        <w:t>easuring greenspace this way resulted in more extreme values, ranging from a city-mean of 0.03</w:t>
      </w:r>
      <w:r w:rsidR="00ED5635">
        <w:t>1</w:t>
      </w:r>
      <w:r w:rsidR="007467EE">
        <w:t xml:space="preserve"> in Lima, Peru to 0.</w:t>
      </w:r>
      <w:r w:rsidR="00ED5635">
        <w:t>806</w:t>
      </w:r>
      <w:r w:rsidR="007467EE">
        <w:t xml:space="preserve"> in Dhaka, Bangladesh. </w:t>
      </w:r>
      <w:r w:rsidR="00E0473A">
        <w:t>Despite averaging the 10m native pixels to the 100m resolution in this dataset, the distribution of pixel values remained highly clustered near 0 and 1 (</w:t>
      </w:r>
      <w:r w:rsidR="008A12EC">
        <w:t>Fig</w:t>
      </w:r>
      <w:r w:rsidR="009A6266">
        <w:t>.</w:t>
      </w:r>
      <w:r w:rsidR="008A12EC">
        <w:t xml:space="preserve"> </w:t>
      </w:r>
      <w:r w:rsidR="008C6C1F">
        <w:t>S</w:t>
      </w:r>
      <w:r w:rsidR="009A6266">
        <w:t>3</w:t>
      </w:r>
      <w:r w:rsidR="00E0473A">
        <w:t xml:space="preserve">). </w:t>
      </w:r>
      <w:r w:rsidR="003F391F">
        <w:t>T</w:t>
      </w:r>
      <w:r w:rsidR="0018074D">
        <w:t>he relative order of greenness</w:t>
      </w:r>
      <w:r w:rsidR="00D07EFB">
        <w:t xml:space="preserve"> between cities</w:t>
      </w:r>
      <w:r w:rsidR="0018074D">
        <w:t xml:space="preserve"> remained </w:t>
      </w:r>
      <w:proofErr w:type="gramStart"/>
      <w:r w:rsidR="00222397">
        <w:t>fairly</w:t>
      </w:r>
      <w:r w:rsidR="0018074D">
        <w:t xml:space="preserve"> consistent</w:t>
      </w:r>
      <w:proofErr w:type="gramEnd"/>
      <w:r w:rsidR="0018074D">
        <w:t xml:space="preserve"> </w:t>
      </w:r>
      <w:r w:rsidR="00446F02">
        <w:t xml:space="preserve">between the greenspace and NDVI metrics </w:t>
      </w:r>
      <w:r w:rsidR="0018074D">
        <w:t>(</w:t>
      </w:r>
      <w:r w:rsidR="008C6C1F">
        <w:t>Fig. S3</w:t>
      </w:r>
      <w:r w:rsidR="0018074D">
        <w:t>).</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 xml:space="preserve">of green or blue urban area to 0.464 (range: 0.068-0.816). </w:t>
      </w:r>
      <w:r w:rsidR="00813C9B">
        <w:t>Including water had more dramatic effects</w:t>
      </w:r>
      <w:r w:rsidR="00D07EFB">
        <w:t xml:space="preserve"> on the </w:t>
      </w:r>
      <w:r w:rsidR="00F800FA">
        <w:t xml:space="preserve">landcover-based </w:t>
      </w:r>
      <w:r w:rsidR="00D07EFB">
        <w:t>proportion of green urban area</w:t>
      </w:r>
      <w:r w:rsidR="00813C9B">
        <w:t xml:space="preserve"> than NDVI. The addition of blue space increased </w:t>
      </w:r>
      <w:r w:rsidR="00446F02">
        <w:t>the natural space value</w:t>
      </w:r>
      <w:r w:rsidR="00813C9B">
        <w:t xml:space="preserve"> by almost 300% in Dubai, United Arab Emirates, nearly tripled </w:t>
      </w:r>
      <w:r w:rsidR="00446F02">
        <w:t xml:space="preserve">it </w:t>
      </w:r>
      <w:r w:rsidR="00813C9B">
        <w:t xml:space="preserve">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3DD15A1A" w:rsidR="00E0473A" w:rsidRDefault="00E0473A" w:rsidP="00BC6F0B">
      <w:pPr>
        <w:ind w:firstLine="720"/>
      </w:pPr>
    </w:p>
    <w:p w14:paraId="78F2BFDD" w14:textId="7D9FA5C0"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w:t>
      </w:r>
      <w:r w:rsidR="00186A54">
        <w:rPr>
          <w:b w:val="0"/>
          <w:bCs w:val="0"/>
        </w:rPr>
        <w:t>quality total cover (panel a) and equitable spatial distribution (panel b)</w:t>
      </w:r>
      <w:r w:rsidR="00972F3F" w:rsidRPr="00972F3F">
        <w:rPr>
          <w:b w:val="0"/>
          <w:bCs w:val="0"/>
        </w:rPr>
        <w:t xml:space="preserve"> Urban Natural Declaration target</w:t>
      </w:r>
      <w:r w:rsidR="00972F3F">
        <w:rPr>
          <w:b w:val="0"/>
          <w:bCs w:val="0"/>
        </w:rPr>
        <w:t>s</w:t>
      </w:r>
      <w:r w:rsidRPr="007418A9">
        <w:rPr>
          <w:b w:val="0"/>
          <w:bCs w:val="0"/>
        </w:rPr>
        <w:t>.</w:t>
      </w:r>
      <w:r>
        <w:rPr>
          <w:b w:val="0"/>
          <w:bCs w:val="0"/>
        </w:rPr>
        <w:t xml:space="preserve"> </w:t>
      </w:r>
      <w:r w:rsidR="00186A54">
        <w:rPr>
          <w:b w:val="0"/>
          <w:bCs w:val="0"/>
        </w:rPr>
        <w:t>Colors represent the different regions and correspond to the colors in Figure 2</w:t>
      </w:r>
      <w:r w:rsidR="00380EBF">
        <w:rPr>
          <w:b w:val="0"/>
          <w:bCs w:val="0"/>
        </w:rPr>
        <w:t xml:space="preserve"> and</w:t>
      </w:r>
      <w:r w:rsidR="00186A54">
        <w:rPr>
          <w:b w:val="0"/>
          <w:bCs w:val="0"/>
        </w:rPr>
        <w:t xml:space="preserve"> </w:t>
      </w:r>
      <w:r w:rsidR="00380EBF">
        <w:rPr>
          <w:b w:val="0"/>
          <w:bCs w:val="0"/>
        </w:rPr>
        <w:t>e</w:t>
      </w:r>
      <w:r>
        <w:rPr>
          <w:b w:val="0"/>
          <w:bCs w:val="0"/>
        </w:rPr>
        <w:t>ach scatter point represents a city within that region. The light and dark green vertical lines in Panel A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1E5A0DF8" w:rsidR="0079549B" w:rsidRDefault="001D6890" w:rsidP="001028EE">
      <w:pPr>
        <w:ind w:firstLine="720"/>
      </w:pPr>
      <w:r>
        <w:rPr>
          <w:b/>
          <w:bCs/>
        </w:rPr>
        <w:t>3</w:t>
      </w:r>
      <w:r w:rsidR="00343AFC" w:rsidRPr="007A4FC8">
        <w:rPr>
          <w:b/>
          <w:bCs/>
        </w:rPr>
        <w:t xml:space="preserve">.2. Performance on </w:t>
      </w:r>
      <w:r w:rsidR="00343AFC">
        <w:rPr>
          <w:b/>
          <w:bCs/>
        </w:rPr>
        <w:t xml:space="preserve">UND </w:t>
      </w:r>
      <w:r w:rsidR="00343AFC" w:rsidRPr="007A4FC8">
        <w:rPr>
          <w:b/>
          <w:bCs/>
        </w:rPr>
        <w:t>targets.</w:t>
      </w:r>
      <w:r w:rsidR="00343AFC">
        <w:t xml:space="preserve"> Many C40 cities already </w:t>
      </w:r>
      <w:r w:rsidR="006D65F9">
        <w:t>met the standard</w:t>
      </w:r>
      <w:r w:rsidR="00343AFC">
        <w:t xml:space="preserve"> of one or both UND </w:t>
      </w:r>
      <w:r w:rsidR="00343AFC" w:rsidRPr="00744D69">
        <w:t xml:space="preserve">targets (Fig. </w:t>
      </w:r>
      <w:r w:rsidR="00343AFC">
        <w:t>3</w:t>
      </w:r>
      <w:r w:rsidR="00343AFC" w:rsidRPr="00744D69">
        <w:t xml:space="preserve">). </w:t>
      </w:r>
      <w:r w:rsidR="006D65F9">
        <w:t>Seventy-seven</w:t>
      </w:r>
      <w:r w:rsidR="00343AFC">
        <w:t xml:space="preserve"> </w:t>
      </w:r>
      <w:r w:rsidR="006D65F9">
        <w:t>(</w:t>
      </w:r>
      <w:r w:rsidR="00343AFC">
        <w:t>80%</w:t>
      </w:r>
      <w:r w:rsidR="006D65F9">
        <w:t>)</w:t>
      </w:r>
      <w:r w:rsidR="00343AFC">
        <w:t xml:space="preserve"> of cities met the lower end of the Quality Total Cover target, with at least 30% of their urban area designated as greenspace. </w:t>
      </w:r>
      <w:r w:rsidR="0079549B">
        <w:t xml:space="preserve">At least 60% of </w:t>
      </w:r>
      <w:r w:rsidR="0079549B">
        <w:lastRenderedPageBreak/>
        <w:t xml:space="preserve">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rsidR="00343AFC">
        <w:t xml:space="preserve">40% or more greenspace. </w:t>
      </w:r>
      <w:r w:rsidR="00D04C1F">
        <w:t>Despite these regional trends, there was substantial intra-regional variation in performance on the Quality Total Cover target.</w:t>
      </w:r>
    </w:p>
    <w:p w14:paraId="47AE4BEE" w14:textId="77777777" w:rsidR="006D65F9" w:rsidRDefault="006D65F9" w:rsidP="00C63C38"/>
    <w:p w14:paraId="1EB9B437" w14:textId="7FD6A2DB"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w:t>
      </w:r>
      <w:r w:rsidR="000A05C7">
        <w:t>;</w:t>
      </w:r>
      <w:r w:rsidR="00BD40F1">
        <w:t xml:space="preserve"> Karachi, Pakistan</w:t>
      </w:r>
      <w:r w:rsidR="000A05C7">
        <w:t>;</w:t>
      </w:r>
      <w:r w:rsidR="00BD40F1">
        <w:t xml:space="preserve"> and Dubai, United Arab Emirates. In contrast, there are 18 C40 cities, representing four of the seven regions, where over 90% of the population has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3745A8BC" w:rsidR="00A218B5" w:rsidRDefault="001D6890" w:rsidP="003C562A">
      <w:pPr>
        <w:ind w:firstLine="720"/>
        <w:rPr>
          <w:shd w:val="clear" w:color="auto" w:fill="FFFFFF"/>
        </w:rPr>
      </w:pPr>
      <w:r>
        <w:rPr>
          <w:b/>
          <w:bCs/>
        </w:rPr>
        <w:t>3</w:t>
      </w:r>
      <w:r w:rsidR="00343AFC" w:rsidRPr="007A4FC8">
        <w:rPr>
          <w:b/>
          <w:bCs/>
        </w:rPr>
        <w:t xml:space="preserve">.3. </w:t>
      </w:r>
      <w:r w:rsidR="00A72003">
        <w:rPr>
          <w:b/>
          <w:bCs/>
        </w:rPr>
        <w:t>Converting UND</w:t>
      </w:r>
      <w:r w:rsidR="00343AFC" w:rsidRPr="007A4FC8">
        <w:rPr>
          <w:b/>
          <w:bCs/>
        </w:rPr>
        <w:t xml:space="preserve"> targets to </w:t>
      </w:r>
      <w:r w:rsidR="00A72003">
        <w:rPr>
          <w:b/>
          <w:bCs/>
        </w:rPr>
        <w:t xml:space="preserve">the </w:t>
      </w:r>
      <w:r w:rsidR="00343AFC" w:rsidRPr="007A4FC8">
        <w:rPr>
          <w:b/>
          <w:bCs/>
        </w:rPr>
        <w:t xml:space="preserve">NDVI </w:t>
      </w:r>
      <w:r w:rsidR="00A72003">
        <w:rPr>
          <w:b/>
          <w:bCs/>
        </w:rPr>
        <w:t>scale</w:t>
      </w:r>
      <w:r w:rsidR="00343AFC" w:rsidRPr="007A4FC8">
        <w:rPr>
          <w:b/>
          <w:bCs/>
        </w:rPr>
        <w:t>.</w:t>
      </w:r>
      <w:r w:rsidR="00343AFC">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sidR="00343AFC">
        <w:rPr>
          <w:shd w:val="clear" w:color="auto" w:fill="FFFFFF"/>
        </w:rPr>
        <w:t>8</w:t>
      </w:r>
      <w:r w:rsidR="00B37A0F">
        <w:rPr>
          <w:shd w:val="clear" w:color="auto" w:fill="FFFFFF"/>
        </w:rPr>
        <w:t>3</w:t>
      </w:r>
      <w:r w:rsidR="00343AFC">
        <w:rPr>
          <w:shd w:val="clear" w:color="auto" w:fill="FFFFFF"/>
        </w:rPr>
        <w:t>% of the variance in NDVI, ranging from 5</w:t>
      </w:r>
      <w:r w:rsidR="00B37A0F">
        <w:rPr>
          <w:shd w:val="clear" w:color="auto" w:fill="FFFFFF"/>
        </w:rPr>
        <w:t>7</w:t>
      </w:r>
      <w:r w:rsidR="00343AFC">
        <w:rPr>
          <w:shd w:val="clear" w:color="auto" w:fill="FFFFFF"/>
        </w:rPr>
        <w:t xml:space="preserve"> to 9</w:t>
      </w:r>
      <w:r w:rsidR="00B37A0F">
        <w:rPr>
          <w:shd w:val="clear" w:color="auto" w:fill="FFFFFF"/>
        </w:rPr>
        <w:t>4</w:t>
      </w:r>
      <w:r w:rsidR="00343AFC">
        <w:rPr>
          <w:shd w:val="clear" w:color="auto" w:fill="FFFFFF"/>
        </w:rPr>
        <w:t xml:space="preserve">% for a given city. The root </w:t>
      </w:r>
      <w:proofErr w:type="gramStart"/>
      <w:r w:rsidR="00343AFC">
        <w:rPr>
          <w:shd w:val="clear" w:color="auto" w:fill="FFFFFF"/>
        </w:rPr>
        <w:t>mean</w:t>
      </w:r>
      <w:proofErr w:type="gramEnd"/>
      <w:r w:rsidR="00343AFC">
        <w:rPr>
          <w:shd w:val="clear" w:color="auto" w:fill="FFFFFF"/>
        </w:rPr>
        <w:t xml:space="preserve"> square error (</w:t>
      </w:r>
      <w:proofErr w:type="spellStart"/>
      <w:r w:rsidR="00343AFC">
        <w:rPr>
          <w:shd w:val="clear" w:color="auto" w:fill="FFFFFF"/>
        </w:rPr>
        <w:t>rmse</w:t>
      </w:r>
      <w:proofErr w:type="spellEnd"/>
      <w:r w:rsidR="00343AFC">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sidR="00343AFC">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0633CF21" w14:textId="0CA465C8" w:rsidR="00AB0B24" w:rsidRDefault="00583BE5" w:rsidP="003C562A">
      <w:pPr>
        <w:ind w:firstLine="720"/>
        <w:rPr>
          <w:shd w:val="clear" w:color="auto" w:fill="FFFFFF"/>
        </w:rPr>
      </w:pPr>
      <w:r>
        <w:rPr>
          <w:noProof/>
          <w:shd w:val="clear" w:color="auto" w:fill="FFFFFF"/>
        </w:rPr>
        <w:lastRenderedPageBreak/>
        <w:drawing>
          <wp:anchor distT="0" distB="0" distL="114300" distR="114300" simplePos="0" relativeHeight="251706368" behindDoc="1" locked="0" layoutInCell="1" allowOverlap="1" wp14:anchorId="19E161A1" wp14:editId="15294B24">
            <wp:simplePos x="0" y="0"/>
            <wp:positionH relativeFrom="column">
              <wp:posOffset>-889000</wp:posOffset>
            </wp:positionH>
            <wp:positionV relativeFrom="paragraph">
              <wp:posOffset>0</wp:posOffset>
            </wp:positionV>
            <wp:extent cx="7708900" cy="4819650"/>
            <wp:effectExtent l="0" t="0" r="0" b="6350"/>
            <wp:wrapTight wrapText="bothSides">
              <wp:wrapPolygon edited="0">
                <wp:start x="0" y="0"/>
                <wp:lineTo x="0" y="21572"/>
                <wp:lineTo x="21564" y="21572"/>
                <wp:lineTo x="21564" y="0"/>
                <wp:lineTo x="0" y="0"/>
              </wp:wrapPolygon>
            </wp:wrapTight>
            <wp:docPr id="479824709" name="Picture 2" descr="A map of the world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24709" name="Picture 2" descr="A map of the world with colored do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08900" cy="4819650"/>
                    </a:xfrm>
                    <a:prstGeom prst="rect">
                      <a:avLst/>
                    </a:prstGeom>
                  </pic:spPr>
                </pic:pic>
              </a:graphicData>
            </a:graphic>
            <wp14:sizeRelH relativeFrom="page">
              <wp14:pctWidth>0</wp14:pctWidth>
            </wp14:sizeRelH>
            <wp14:sizeRelV relativeFrom="page">
              <wp14:pctHeight>0</wp14:pctHeight>
            </wp14:sizeRelV>
          </wp:anchor>
        </w:drawing>
      </w:r>
    </w:p>
    <w:p w14:paraId="640CFF5D" w14:textId="4CAA162A" w:rsidR="00696709" w:rsidRDefault="00343AFC" w:rsidP="00343AFC">
      <w:pPr>
        <w:pStyle w:val="figures"/>
        <w:rPr>
          <w:b w:val="0"/>
          <w:bCs w:val="0"/>
        </w:rPr>
      </w:pPr>
      <w:r>
        <w:t>F</w:t>
      </w:r>
      <w:r w:rsidRPr="00305F42">
        <w:t xml:space="preserve">igure </w:t>
      </w:r>
      <w:r>
        <w:t>4</w:t>
      </w:r>
      <w:r w:rsidRPr="00305F42">
        <w:t>.</w:t>
      </w:r>
      <w:r w:rsidR="008F2FCB">
        <w:t xml:space="preserve"> </w:t>
      </w:r>
      <w:r w:rsidR="008F2FCB" w:rsidRPr="003C135C">
        <w:rPr>
          <w:b w:val="0"/>
        </w:rPr>
        <w:t>Fit statistics and results for the</w:t>
      </w:r>
      <w:r w:rsidR="008F2FCB">
        <w:rPr>
          <w:b w:val="0"/>
        </w:rPr>
        <w:t xml:space="preserve"> model used to convert the</w:t>
      </w:r>
      <w:r w:rsidRPr="00305F42">
        <w:rPr>
          <w:b w:val="0"/>
          <w:bCs w:val="0"/>
        </w:rPr>
        <w:t xml:space="preserve"> Quality Total Cover</w:t>
      </w:r>
      <w:r w:rsidR="00564BB1">
        <w:rPr>
          <w:b w:val="0"/>
          <w:bCs w:val="0"/>
        </w:rPr>
        <w:t xml:space="preserve"> Model </w:t>
      </w:r>
      <w:r w:rsidR="008F2FCB">
        <w:rPr>
          <w:b w:val="0"/>
          <w:bCs w:val="0"/>
        </w:rPr>
        <w:t>to the NDVI scale</w:t>
      </w:r>
      <w:r w:rsidR="00564BB1">
        <w:rPr>
          <w:b w:val="0"/>
          <w:bCs w:val="0"/>
        </w:rPr>
        <w:t>.</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w:t>
      </w:r>
      <w:r w:rsidR="00335C06">
        <w:rPr>
          <w:b w:val="0"/>
          <w:bCs w:val="0"/>
        </w:rPr>
        <w:t xml:space="preserve">adjusted </w:t>
      </w:r>
      <w:proofErr w:type="gramStart"/>
      <w:r w:rsidR="00335C06">
        <w:rPr>
          <w:b w:val="0"/>
          <w:bCs w:val="0"/>
        </w:rPr>
        <w:t>R2</w:t>
      </w:r>
      <w:proofErr w:type="gramEnd"/>
      <w:r w:rsidR="00335C06">
        <w:rPr>
          <w:b w:val="0"/>
          <w:bCs w:val="0"/>
        </w:rPr>
        <w:t xml:space="preserve"> and root mean square error (</w:t>
      </w:r>
      <w:proofErr w:type="spellStart"/>
      <w:r w:rsidR="00335C06">
        <w:rPr>
          <w:b w:val="0"/>
          <w:bCs w:val="0"/>
        </w:rPr>
        <w:t>rmse</w:t>
      </w:r>
      <w:proofErr w:type="spellEnd"/>
      <w:r w:rsidR="00335C06">
        <w:rPr>
          <w:b w:val="0"/>
          <w:bCs w:val="0"/>
        </w:rPr>
        <w:t>)</w:t>
      </w:r>
      <w:r w:rsidR="00564BB1">
        <w:rPr>
          <w:b w:val="0"/>
          <w:bCs w:val="0"/>
        </w:rPr>
        <w:t xml:space="preserve"> by region</w:t>
      </w:r>
      <w:r w:rsidR="00335C06">
        <w:rPr>
          <w:b w:val="0"/>
          <w:bCs w:val="0"/>
        </w:rPr>
        <w:t>, respectively</w:t>
      </w:r>
      <w:r w:rsidR="00564BB1">
        <w:rPr>
          <w:b w:val="0"/>
          <w:bCs w:val="0"/>
        </w:rPr>
        <w:t>. Panel C shows the predicted NDVI value where the proportion of green area is 0.3.</w:t>
      </w:r>
      <w:r w:rsidR="005F3F1C">
        <w:rPr>
          <w:b w:val="0"/>
          <w:bCs w:val="0"/>
        </w:rPr>
        <w:t xml:space="preserve"> </w:t>
      </w:r>
    </w:p>
    <w:p w14:paraId="6157E760" w14:textId="364206BD" w:rsidR="00695C00" w:rsidRDefault="00695C00" w:rsidP="00343AFC">
      <w:pPr>
        <w:pStyle w:val="figures"/>
        <w:rPr>
          <w:b w:val="0"/>
          <w:bCs w:val="0"/>
        </w:rPr>
      </w:pPr>
    </w:p>
    <w:p w14:paraId="7A9CFF34" w14:textId="0B4FEC0F" w:rsidR="00343AFC" w:rsidRDefault="00696709" w:rsidP="00A218B5">
      <w:pPr>
        <w:ind w:firstLine="720"/>
        <w:rPr>
          <w:shd w:val="clear" w:color="auto" w:fill="FFFFFF"/>
        </w:rPr>
      </w:pPr>
      <w:r>
        <w:rPr>
          <w:shd w:val="clear" w:color="auto" w:fill="FFFFFF"/>
        </w:rPr>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r w:rsidR="00695C00">
        <w:rPr>
          <w:shd w:val="clear" w:color="auto" w:fill="FFFFFF"/>
        </w:rPr>
        <w:t>full</w:t>
      </w:r>
      <w:r>
        <w:rPr>
          <w:shd w:val="clear" w:color="auto" w:fill="FFFFFF"/>
        </w:rPr>
        <w:t xml:space="preserve">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p>
    <w:p w14:paraId="35C2E236" w14:textId="031CE4E6" w:rsidR="00343AFC" w:rsidRDefault="00343AFC" w:rsidP="00AB0B24">
      <w:pPr>
        <w:rPr>
          <w:shd w:val="clear" w:color="auto" w:fill="FFFFFF"/>
        </w:rPr>
      </w:pPr>
    </w:p>
    <w:p w14:paraId="106D004C" w14:textId="5B0C04CF" w:rsidR="00343AFC" w:rsidRDefault="001B1FCC" w:rsidP="00343AFC">
      <w:pPr>
        <w:ind w:firstLine="720"/>
        <w:rPr>
          <w:shd w:val="clear" w:color="auto" w:fill="FFFFFF"/>
        </w:rPr>
      </w:pPr>
      <w:r>
        <w:rPr>
          <w:noProof/>
          <w:shd w:val="clear" w:color="auto" w:fill="FFFFFF"/>
        </w:rPr>
        <w:lastRenderedPageBreak/>
        <w:drawing>
          <wp:anchor distT="0" distB="0" distL="114300" distR="114300" simplePos="0" relativeHeight="251703296" behindDoc="1" locked="0" layoutInCell="1" allowOverlap="1" wp14:anchorId="77214DDC" wp14:editId="3FEE4B08">
            <wp:simplePos x="0" y="0"/>
            <wp:positionH relativeFrom="column">
              <wp:posOffset>-876300</wp:posOffset>
            </wp:positionH>
            <wp:positionV relativeFrom="paragraph">
              <wp:posOffset>0</wp:posOffset>
            </wp:positionV>
            <wp:extent cx="7708900" cy="5048885"/>
            <wp:effectExtent l="0" t="0" r="0" b="5715"/>
            <wp:wrapTight wrapText="bothSides">
              <wp:wrapPolygon edited="0">
                <wp:start x="0" y="0"/>
                <wp:lineTo x="0" y="21570"/>
                <wp:lineTo x="21564" y="21570"/>
                <wp:lineTo x="21564" y="0"/>
                <wp:lineTo x="0" y="0"/>
              </wp:wrapPolygon>
            </wp:wrapTight>
            <wp:docPr id="1123979710" name="Picture 9"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9710" name="Picture 9" descr="A map of the world with different colored do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08900" cy="5048885"/>
                    </a:xfrm>
                    <a:prstGeom prst="rect">
                      <a:avLst/>
                    </a:prstGeom>
                  </pic:spPr>
                </pic:pic>
              </a:graphicData>
            </a:graphic>
            <wp14:sizeRelH relativeFrom="page">
              <wp14:pctWidth>0</wp14:pctWidth>
            </wp14:sizeRelH>
            <wp14:sizeRelV relativeFrom="page">
              <wp14:pctHeight>0</wp14:pctHeight>
            </wp14:sizeRelV>
          </wp:anchor>
        </w:drawing>
      </w:r>
    </w:p>
    <w:p w14:paraId="4E803D74" w14:textId="35659F7D"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sidR="008F2FCB">
        <w:rPr>
          <w:b w:val="0"/>
          <w:bCs w:val="0"/>
        </w:rPr>
        <w:t xml:space="preserve">Fit statistics and results for our model to convert the </w:t>
      </w:r>
      <w:r>
        <w:rPr>
          <w:b w:val="0"/>
          <w:bCs w:val="0"/>
        </w:rPr>
        <w:t>Equitable Spatial Distribution</w:t>
      </w:r>
      <w:r w:rsidRPr="00305F42">
        <w:rPr>
          <w:b w:val="0"/>
          <w:bCs w:val="0"/>
        </w:rPr>
        <w:t xml:space="preserve"> </w:t>
      </w:r>
      <w:r w:rsidR="008F2FCB">
        <w:rPr>
          <w:b w:val="0"/>
          <w:bCs w:val="0"/>
        </w:rPr>
        <w:t>to the NDVI scale</w:t>
      </w:r>
      <w:r>
        <w:rPr>
          <w:b w:val="0"/>
          <w:bCs w:val="0"/>
        </w:rPr>
        <w:t xml:space="preserve">. </w:t>
      </w:r>
      <w:r w:rsidR="008B4FCD">
        <w:rPr>
          <w:b w:val="0"/>
          <w:bCs w:val="0"/>
        </w:rPr>
        <w:t xml:space="preserve">These models regressed landcover-based definitions on NDVI-based </w:t>
      </w:r>
      <w:r w:rsidR="006374F3">
        <w:rPr>
          <w:b w:val="0"/>
          <w:bCs w:val="0"/>
        </w:rPr>
        <w:t xml:space="preserve">estimates </w:t>
      </w:r>
      <w:r w:rsidR="008B4FCD">
        <w:rPr>
          <w:b w:val="0"/>
          <w:bCs w:val="0"/>
        </w:rPr>
        <w:t>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w:t>
      </w:r>
      <w:r w:rsidR="00B74444">
        <w:rPr>
          <w:b w:val="0"/>
          <w:bCs w:val="0"/>
        </w:rPr>
        <w:t>0.70</w:t>
      </w:r>
      <w:r w:rsidR="008B4FCD">
        <w:rPr>
          <w:b w:val="0"/>
          <w:bCs w:val="0"/>
        </w:rPr>
        <w:t xml:space="preserve"> of the area, and thus 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24E2A1BC"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 xml:space="preserve">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78CC28D7"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w:t>
      </w:r>
      <w:r w:rsidR="00BF6284">
        <w:rPr>
          <w:i w:val="0"/>
          <w:iCs w:val="0"/>
        </w:rPr>
        <w:t xml:space="preserve">estimated </w:t>
      </w:r>
      <w:r w:rsidRPr="00D12FAF">
        <w:rPr>
          <w:i w:val="0"/>
          <w:iCs w:val="0"/>
        </w:rPr>
        <w:t xml:space="preserve">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w:t>
      </w:r>
      <w:proofErr w:type="gramStart"/>
      <w:r w:rsidRPr="007F73B1">
        <w:rPr>
          <w:i w:val="0"/>
          <w:iCs w:val="0"/>
        </w:rPr>
        <w:t>city-specific</w:t>
      </w:r>
      <w:proofErr w:type="gramEnd"/>
      <w:r w:rsidRPr="007F73B1">
        <w:rPr>
          <w:i w:val="0"/>
          <w:iCs w:val="0"/>
        </w:rPr>
        <w:t xml:space="preserve">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3B52B83D"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 xml:space="preserve">Second, there may be forms of nature that though neither blue nor green, present many of the same benefits as greenspace. For example, desert climates might feature sandy or rocky terrain that can be used for exercise, </w:t>
      </w:r>
      <w:r w:rsidRPr="00C86AD7">
        <w:t xml:space="preserve">provide </w:t>
      </w:r>
      <w:r>
        <w:t>a place to gather with friends and family, and offer natural beauty. A 2022 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090D963E"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standard, or even feasible. For cities with desert climates, such as Phoenix or Dubai, maintaining 30% green area would require high water usages that could be damaging to the environment and </w:t>
      </w:r>
      <w:r>
        <w:lastRenderedPageBreak/>
        <w:t xml:space="preserve">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06671508"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with a mean difference of .</w:t>
      </w:r>
      <w:r w:rsidR="00F41C4B">
        <w:t>19</w:t>
      </w:r>
      <w:r>
        <w:t xml:space="preserve"> and standard deviation of .0</w:t>
      </w:r>
      <w:r w:rsidR="00F41C4B">
        <w:t>5</w:t>
      </w:r>
      <w:r>
        <w:t>). However, our estimates had a strong correlation of 0.9</w:t>
      </w:r>
      <w:r w:rsidR="00F41C4B">
        <w:t>1</w:t>
      </w:r>
      <w:r>
        <w:t xml:space="preserve">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streetlights and other infrastructure that </w:t>
      </w:r>
      <w:r w:rsidR="00750246">
        <w:t>a</w:t>
      </w:r>
      <w:r>
        <w:t xml:space="preserv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 xml:space="preserve">In this paper, we translate C40’s Urban Nature Declaration targets into NDVI terms, providing a path to estimate the health, and subsequent economic, benefits that could be achieved </w:t>
      </w:r>
      <w:r w:rsidRPr="005F110B">
        <w:lastRenderedPageBreak/>
        <w:t>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02598ED9" w:rsidR="007F0608" w:rsidRPr="00AF0E50" w:rsidRDefault="00000000" w:rsidP="00AF0E50">
      <w:pPr>
        <w:pStyle w:val="Heading1"/>
        <w:rPr>
          <w:rStyle w:val="Hyperlink"/>
          <w:b w:val="0"/>
          <w:bCs w:val="0"/>
          <w:i/>
          <w:iCs/>
          <w:sz w:val="24"/>
          <w:szCs w:val="24"/>
        </w:rPr>
      </w:pPr>
      <w:hyperlink r:id="rId17"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4DD1A5A2" w14:textId="2D659F36" w:rsidR="00B45DF2" w:rsidRPr="002E39EC" w:rsidRDefault="00000000" w:rsidP="002E39EC">
      <w:pPr>
        <w:pStyle w:val="Heading1"/>
        <w:rPr>
          <w:b w:val="0"/>
          <w:bCs w:val="0"/>
          <w:sz w:val="24"/>
          <w:szCs w:val="24"/>
        </w:rPr>
      </w:pPr>
      <w:hyperlink r:id="rId18"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73CFDBFD" w14:textId="3D3A694E" w:rsidR="00B45DF2" w:rsidRDefault="00B45DF2" w:rsidP="004B5107">
      <w:pPr>
        <w:pStyle w:val="subheader"/>
        <w:rPr>
          <w:b/>
          <w:bCs/>
          <w:i w:val="0"/>
          <w:iCs w:val="0"/>
        </w:rPr>
      </w:pPr>
      <w:r>
        <w:rPr>
          <w:b/>
          <w:bCs/>
          <w:i w:val="0"/>
          <w:iCs w:val="0"/>
        </w:rPr>
        <w:lastRenderedPageBreak/>
        <w:t xml:space="preserve">Appendix A: </w:t>
      </w:r>
      <w:r w:rsidRPr="00714432">
        <w:rPr>
          <w:b/>
          <w:bCs/>
          <w:i w:val="0"/>
          <w:iCs w:val="0"/>
        </w:rPr>
        <w:t>City-level summary data.</w:t>
      </w:r>
    </w:p>
    <w:p w14:paraId="390F6801" w14:textId="1F19DFBD" w:rsidR="00003C10" w:rsidRDefault="00003C10" w:rsidP="004B5107">
      <w:pPr>
        <w:pStyle w:val="subheader"/>
        <w:rPr>
          <w:i w:val="0"/>
          <w:iCs w:val="0"/>
        </w:rPr>
      </w:pPr>
      <w:r>
        <w:rPr>
          <w:i w:val="0"/>
          <w:iCs w:val="0"/>
        </w:rPr>
        <w:t>Excel files including city-level mean values for the natural space metrics, population, and model fit and predictions are included for the main analysis using Urban Centre Database (UCDB) bounds as well as the sensitivity analysis using C40 self-defined urban bounds.</w:t>
      </w:r>
    </w:p>
    <w:p w14:paraId="31333CAC" w14:textId="77777777" w:rsidR="00003C10" w:rsidRPr="00003C10" w:rsidRDefault="00003C10" w:rsidP="004B5107">
      <w:pPr>
        <w:pStyle w:val="subheader"/>
        <w:rPr>
          <w:i w:val="0"/>
          <w:iCs w:val="0"/>
        </w:rPr>
      </w:pP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3CEE6C1C"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19EEF62D" w14:textId="446E3D2E" w:rsidR="002E39EC" w:rsidRDefault="002E39EC" w:rsidP="002E39EC">
      <w:pPr>
        <w:pStyle w:val="subheader"/>
        <w:rPr>
          <w:i w:val="0"/>
          <w:iCs w:val="0"/>
        </w:rPr>
      </w:pPr>
      <w:r>
        <w:rPr>
          <w:b/>
          <w:bCs/>
          <w:i w:val="0"/>
          <w:iCs w:val="0"/>
        </w:rPr>
        <w:lastRenderedPageBreak/>
        <w:t>Supporting Information</w:t>
      </w:r>
      <w:r w:rsidRPr="00F236BE">
        <w:rPr>
          <w:b/>
          <w:bCs/>
          <w:i w:val="0"/>
          <w:iCs w:val="0"/>
        </w:rPr>
        <w:t>.</w:t>
      </w:r>
      <w:r>
        <w:rPr>
          <w:i w:val="0"/>
          <w:iCs w:val="0"/>
        </w:rPr>
        <w:t xml:space="preserve"> </w:t>
      </w:r>
    </w:p>
    <w:p w14:paraId="59A13EB1" w14:textId="231F2FD5" w:rsidR="002E39EC" w:rsidRPr="007452FE" w:rsidRDefault="002E39EC" w:rsidP="00840DD1">
      <w:pPr>
        <w:rPr>
          <w:shd w:val="clear" w:color="auto" w:fill="FFFFFF"/>
        </w:rPr>
      </w:pPr>
      <w:r w:rsidRPr="00504EA4">
        <w:rPr>
          <w:b/>
          <w:bCs/>
          <w:noProof/>
          <w:shd w:val="clear" w:color="auto" w:fill="FFFFFF"/>
        </w:rPr>
        <w:drawing>
          <wp:anchor distT="0" distB="0" distL="114300" distR="114300" simplePos="0" relativeHeight="251689984" behindDoc="1" locked="0" layoutInCell="1" allowOverlap="1" wp14:anchorId="36DA334F" wp14:editId="7A84203A">
            <wp:simplePos x="0" y="0"/>
            <wp:positionH relativeFrom="column">
              <wp:posOffset>25400</wp:posOffset>
            </wp:positionH>
            <wp:positionV relativeFrom="paragraph">
              <wp:posOffset>147320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p>
    <w:p w14:paraId="360902D1" w14:textId="7A16F5BD" w:rsidR="0013328A" w:rsidRDefault="00B45DF2" w:rsidP="0013328A">
      <w:pPr>
        <w:pStyle w:val="figures"/>
        <w:rPr>
          <w:b w:val="0"/>
          <w:bCs w:val="0"/>
        </w:rPr>
      </w:pPr>
      <w:r w:rsidRPr="00D807AC">
        <w:t xml:space="preserve">Figure </w:t>
      </w:r>
      <w:r w:rsidR="004438D7">
        <w:t>S</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threshold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282D41CB" w14:textId="6BCC66BC" w:rsidR="00832A99" w:rsidRPr="009F4163" w:rsidRDefault="00956F01" w:rsidP="00911D8E">
      <w:pPr>
        <w:pStyle w:val="figures"/>
      </w:pPr>
      <w:r>
        <w:rPr>
          <w:noProof/>
        </w:rPr>
        <w:lastRenderedPageBreak/>
        <w:drawing>
          <wp:anchor distT="0" distB="0" distL="114300" distR="114300" simplePos="0" relativeHeight="251707392" behindDoc="1" locked="0" layoutInCell="1" allowOverlap="1" wp14:anchorId="1B8E31CF" wp14:editId="780F8512">
            <wp:simplePos x="0" y="0"/>
            <wp:positionH relativeFrom="column">
              <wp:posOffset>0</wp:posOffset>
            </wp:positionH>
            <wp:positionV relativeFrom="paragraph">
              <wp:posOffset>0</wp:posOffset>
            </wp:positionV>
            <wp:extent cx="5657850" cy="7543800"/>
            <wp:effectExtent l="0" t="0" r="6350" b="0"/>
            <wp:wrapTight wrapText="bothSides">
              <wp:wrapPolygon edited="0">
                <wp:start x="0" y="0"/>
                <wp:lineTo x="0" y="21564"/>
                <wp:lineTo x="21576" y="21564"/>
                <wp:lineTo x="21576" y="0"/>
                <wp:lineTo x="0" y="0"/>
              </wp:wrapPolygon>
            </wp:wrapTight>
            <wp:docPr id="176848273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2736" name="Picture 4" descr="A screenshot of a graph&#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57850" cy="7543800"/>
                    </a:xfrm>
                    <a:prstGeom prst="rect">
                      <a:avLst/>
                    </a:prstGeom>
                  </pic:spPr>
                </pic:pic>
              </a:graphicData>
            </a:graphic>
            <wp14:sizeRelH relativeFrom="page">
              <wp14:pctWidth>0</wp14:pctWidth>
            </wp14:sizeRelH>
            <wp14:sizeRelV relativeFrom="page">
              <wp14:pctHeight>0</wp14:pctHeight>
            </wp14:sizeRelV>
          </wp:anchor>
        </w:drawing>
      </w:r>
      <w:r w:rsidR="004B5107" w:rsidRPr="00911D8E">
        <w:t xml:space="preserve">Figure </w:t>
      </w:r>
      <w:r w:rsidR="002E39EC">
        <w:t>S2</w:t>
      </w:r>
      <w:r w:rsidR="0054751C">
        <w:rPr>
          <w:b w:val="0"/>
          <w:bCs w:val="0"/>
        </w:rPr>
        <w:t>.</w:t>
      </w:r>
      <w:r w:rsidR="004B5107" w:rsidRPr="00911D8E">
        <w:rPr>
          <w:b w:val="0"/>
          <w:bCs w:val="0"/>
        </w:rPr>
        <w:t xml:space="preserve"> </w:t>
      </w:r>
      <w:r w:rsidR="00911D8E" w:rsidRPr="00911D8E">
        <w:rPr>
          <w:b w:val="0"/>
          <w:bCs w:val="0"/>
        </w:rPr>
        <w:t xml:space="preserve">Distribution of 100m </w:t>
      </w:r>
      <w:r w:rsidR="002E39EC">
        <w:rPr>
          <w:b w:val="0"/>
          <w:bCs w:val="0"/>
        </w:rPr>
        <w:t xml:space="preserve">proportion of </w:t>
      </w:r>
      <w:r w:rsidR="00911D8E" w:rsidRPr="00911D8E">
        <w:rPr>
          <w:b w:val="0"/>
          <w:bCs w:val="0"/>
        </w:rPr>
        <w:t>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for each pixel in C40 cities within each world region. Quartiles of green area are shown by vertical lines. These distributions do not include blue space.</w:t>
      </w:r>
    </w:p>
    <w:p w14:paraId="20FE3C87" w14:textId="13092F83" w:rsidR="009F4163" w:rsidRDefault="00B306FD" w:rsidP="00911D8E">
      <w:pPr>
        <w:pStyle w:val="figures"/>
        <w:rPr>
          <w:b w:val="0"/>
          <w:bCs w:val="0"/>
        </w:rPr>
      </w:pPr>
      <w:r>
        <w:rPr>
          <w:noProof/>
        </w:rPr>
        <w:lastRenderedPageBreak/>
        <w:drawing>
          <wp:anchor distT="0" distB="0" distL="114300" distR="114300" simplePos="0" relativeHeight="251708416" behindDoc="1" locked="0" layoutInCell="1" allowOverlap="1" wp14:anchorId="2171E875" wp14:editId="2F960068">
            <wp:simplePos x="0" y="0"/>
            <wp:positionH relativeFrom="column">
              <wp:posOffset>0</wp:posOffset>
            </wp:positionH>
            <wp:positionV relativeFrom="paragraph">
              <wp:posOffset>0</wp:posOffset>
            </wp:positionV>
            <wp:extent cx="5734050" cy="7645400"/>
            <wp:effectExtent l="0" t="0" r="6350" b="0"/>
            <wp:wrapTight wrapText="bothSides">
              <wp:wrapPolygon edited="0">
                <wp:start x="0" y="0"/>
                <wp:lineTo x="0" y="21564"/>
                <wp:lineTo x="21576" y="21564"/>
                <wp:lineTo x="21576" y="0"/>
                <wp:lineTo x="0" y="0"/>
              </wp:wrapPolygon>
            </wp:wrapTight>
            <wp:docPr id="138220124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1243" name="Picture 5" descr="A screenshot of a grap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4050" cy="7645400"/>
                    </a:xfrm>
                    <a:prstGeom prst="rect">
                      <a:avLst/>
                    </a:prstGeom>
                  </pic:spPr>
                </pic:pic>
              </a:graphicData>
            </a:graphic>
            <wp14:sizeRelH relativeFrom="page">
              <wp14:pctWidth>0</wp14:pctWidth>
            </wp14:sizeRelH>
            <wp14:sizeRelV relativeFrom="page">
              <wp14:pctHeight>0</wp14:pctHeight>
            </wp14:sizeRelV>
          </wp:anchor>
        </w:drawing>
      </w:r>
      <w:r w:rsidR="009F4163">
        <w:t xml:space="preserve">Figure </w:t>
      </w:r>
      <w:r w:rsidR="002E39EC">
        <w:t>S3</w:t>
      </w:r>
      <w:r w:rsidR="009F4163">
        <w:t>.</w:t>
      </w:r>
      <w:r w:rsidR="00911D8E" w:rsidRPr="00911D8E">
        <w:rPr>
          <w:b w:val="0"/>
          <w:bCs w:val="0"/>
        </w:rPr>
        <w:t xml:space="preserve"> 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19D0768D" w14:textId="3C5A882B" w:rsidR="00BA0017" w:rsidRDefault="00B306FD" w:rsidP="004B5107">
      <w:pPr>
        <w:pStyle w:val="figures"/>
        <w:rPr>
          <w:b w:val="0"/>
          <w:bCs w:val="0"/>
        </w:rPr>
      </w:pPr>
      <w:r>
        <w:rPr>
          <w:noProof/>
        </w:rPr>
        <w:lastRenderedPageBreak/>
        <w:drawing>
          <wp:anchor distT="0" distB="0" distL="114300" distR="114300" simplePos="0" relativeHeight="251709440" behindDoc="1" locked="0" layoutInCell="1" allowOverlap="1" wp14:anchorId="7826B6AE" wp14:editId="5081930D">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3524355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553" name="Picture 6" descr="A screen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rsidR="004D29FE">
        <w:t>Figure S4</w:t>
      </w:r>
      <w:r w:rsidR="00911D8E" w:rsidRPr="00911D8E">
        <w:rPr>
          <w:b w:val="0"/>
          <w:bCs w:val="0"/>
        </w:rPr>
        <w:t>. Distribution of 100m</w:t>
      </w:r>
      <w:r w:rsidR="002E39EC">
        <w:rPr>
          <w:b w:val="0"/>
          <w:bCs w:val="0"/>
        </w:rPr>
        <w:t xml:space="preserve"> proportion of</w:t>
      </w:r>
      <w:r w:rsidR="00911D8E" w:rsidRPr="00911D8E">
        <w:rPr>
          <w:b w:val="0"/>
          <w:bCs w:val="0"/>
        </w:rPr>
        <w:t xml:space="preserve"> </w:t>
      </w:r>
      <w:r w:rsidR="00911D8E">
        <w:rPr>
          <w:b w:val="0"/>
          <w:bCs w:val="0"/>
        </w:rPr>
        <w:t xml:space="preserve">green and blue area </w:t>
      </w:r>
      <w:r w:rsidR="00911D8E" w:rsidRPr="00911D8E">
        <w:rPr>
          <w:b w:val="0"/>
          <w:bCs w:val="0"/>
        </w:rPr>
        <w:t xml:space="preserve">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2899800F" w14:textId="77777777" w:rsidR="00957AB4" w:rsidRDefault="00957AB4" w:rsidP="004B5107">
      <w:pPr>
        <w:rPr>
          <w:color w:val="FF0000"/>
          <w:u w:val="single"/>
        </w:rPr>
      </w:pPr>
    </w:p>
    <w:p w14:paraId="793E5DB2" w14:textId="69B487DB" w:rsidR="00957AB4" w:rsidRDefault="00957AB4" w:rsidP="00957AB4">
      <w:pPr>
        <w:rPr>
          <w:i/>
          <w:iCs/>
        </w:rPr>
      </w:pPr>
      <w:r>
        <w:rPr>
          <w:b/>
          <w:bCs/>
          <w:i/>
          <w:iCs/>
          <w:color w:val="000000" w:themeColor="text1"/>
        </w:rPr>
        <w:t xml:space="preserve">Figure S5. </w:t>
      </w:r>
      <w:r w:rsidRPr="00957AB4">
        <w:rPr>
          <w:i/>
          <w:iCs/>
          <w:color w:val="000000" w:themeColor="text1"/>
        </w:rPr>
        <w:t>Density scatter plot of the mean NDVI and mean proportion green area for each</w:t>
      </w:r>
      <w:r>
        <w:rPr>
          <w:i/>
          <w:iCs/>
          <w:color w:val="000000" w:themeColor="text1"/>
        </w:rPr>
        <w:t xml:space="preserve"> </w:t>
      </w:r>
      <w:r w:rsidRPr="00957AB4">
        <w:rPr>
          <w:i/>
          <w:iCs/>
        </w:rPr>
        <w:t xml:space="preserve">100m pixel of each city in </w:t>
      </w:r>
      <w:r>
        <w:rPr>
          <w:i/>
          <w:iCs/>
        </w:rPr>
        <w:t>the African region</w:t>
      </w:r>
      <w:r w:rsidRPr="00957AB4">
        <w:rPr>
          <w:i/>
          <w:iCs/>
        </w:rPr>
        <w:t>.</w:t>
      </w:r>
      <w:r>
        <w:rPr>
          <w:i/>
          <w:iCs/>
        </w:rPr>
        <w:t xml:space="preserve"> The </w:t>
      </w:r>
      <w:r w:rsidRPr="00957AB4">
        <w:rPr>
          <w:i/>
          <w:iCs/>
        </w:rPr>
        <w:t>100m pixel</w:t>
      </w:r>
      <w:r>
        <w:rPr>
          <w:i/>
          <w:iCs/>
        </w:rPr>
        <w:t>s</w:t>
      </w:r>
      <w:r w:rsidRPr="00957AB4">
        <w:rPr>
          <w:i/>
          <w:iCs/>
        </w:rPr>
        <w:t xml:space="preserve"> are </w:t>
      </w:r>
      <w:r>
        <w:rPr>
          <w:i/>
          <w:iCs/>
        </w:rPr>
        <w:t>colored by their kernel density estimation, with the lighter yellower pixels showing the pixels with higher probability density function values.</w:t>
      </w:r>
      <w:r w:rsidRPr="00957AB4">
        <w:rPr>
          <w:i/>
          <w:iCs/>
        </w:rPr>
        <w:t xml:space="preserve"> </w:t>
      </w:r>
      <w:r w:rsidR="00227403">
        <w:rPr>
          <w:i/>
          <w:iCs/>
        </w:rPr>
        <w:t xml:space="preserve">Each city’s Quality Total Cover </w:t>
      </w:r>
      <w:r w:rsidRPr="00957AB4">
        <w:rPr>
          <w:i/>
          <w:iCs/>
        </w:rPr>
        <w:t xml:space="preserve">ordinary least squares (OLS) regression </w:t>
      </w:r>
      <w:r>
        <w:rPr>
          <w:i/>
          <w:iCs/>
        </w:rPr>
        <w:t>is</w:t>
      </w:r>
      <w:r w:rsidRPr="00957AB4">
        <w:rPr>
          <w:i/>
          <w:iCs/>
        </w:rPr>
        <w:t xml:space="preserve"> overlaid </w:t>
      </w:r>
      <w:r>
        <w:rPr>
          <w:i/>
          <w:iCs/>
        </w:rPr>
        <w:t xml:space="preserve">in red. </w:t>
      </w:r>
    </w:p>
    <w:p w14:paraId="02C14854" w14:textId="77777777" w:rsidR="00204972" w:rsidRDefault="00204972" w:rsidP="00957AB4">
      <w:pPr>
        <w:rPr>
          <w:i/>
          <w:iCs/>
        </w:rPr>
      </w:pPr>
    </w:p>
    <w:p w14:paraId="49D3FB6B" w14:textId="4F8B113A" w:rsidR="00204972" w:rsidRDefault="00204972" w:rsidP="00957AB4">
      <w:pPr>
        <w:rPr>
          <w:i/>
          <w:iCs/>
          <w:color w:val="000000" w:themeColor="text1"/>
        </w:rPr>
      </w:pPr>
      <w:r>
        <w:rPr>
          <w:b/>
          <w:bCs/>
          <w:i/>
          <w:iCs/>
          <w:color w:val="000000" w:themeColor="text1"/>
        </w:rPr>
        <w:t>Figure S</w:t>
      </w:r>
      <w:r>
        <w:rPr>
          <w:b/>
          <w:bCs/>
          <w:i/>
          <w:iCs/>
          <w:color w:val="000000" w:themeColor="text1"/>
        </w:rPr>
        <w:t>6</w:t>
      </w:r>
      <w:r>
        <w:rPr>
          <w:b/>
          <w:bCs/>
          <w:i/>
          <w:iCs/>
          <w:color w:val="000000" w:themeColor="text1"/>
        </w:rPr>
        <w:t>.</w:t>
      </w:r>
      <w:r>
        <w:rPr>
          <w:b/>
          <w:bCs/>
          <w:i/>
          <w:iCs/>
          <w:color w:val="000000" w:themeColor="text1"/>
        </w:rPr>
        <w:t xml:space="preserve"> </w:t>
      </w:r>
      <w:r>
        <w:rPr>
          <w:i/>
          <w:iCs/>
          <w:color w:val="000000" w:themeColor="text1"/>
        </w:rPr>
        <w:t>Same as Fig. S5 but for the region of Central East Asia.</w:t>
      </w:r>
    </w:p>
    <w:p w14:paraId="12F0AD4F" w14:textId="6640F353" w:rsidR="00204972" w:rsidRPr="00204972" w:rsidRDefault="00204972" w:rsidP="00204972">
      <w:pPr>
        <w:rPr>
          <w:i/>
          <w:iCs/>
        </w:rPr>
      </w:pPr>
      <w:r>
        <w:rPr>
          <w:b/>
          <w:bCs/>
          <w:i/>
          <w:iCs/>
          <w:color w:val="000000" w:themeColor="text1"/>
        </w:rPr>
        <w:t>Figure S</w:t>
      </w:r>
      <w:r>
        <w:rPr>
          <w:b/>
          <w:bCs/>
          <w:i/>
          <w:iCs/>
          <w:color w:val="000000" w:themeColor="text1"/>
        </w:rPr>
        <w:t>7</w:t>
      </w:r>
      <w:r>
        <w:rPr>
          <w:b/>
          <w:bCs/>
          <w:i/>
          <w:iCs/>
          <w:color w:val="000000" w:themeColor="text1"/>
        </w:rPr>
        <w:t xml:space="preserve">. </w:t>
      </w:r>
      <w:r>
        <w:rPr>
          <w:i/>
          <w:iCs/>
          <w:color w:val="000000" w:themeColor="text1"/>
        </w:rPr>
        <w:t xml:space="preserve">Same as Fig. S5 but for the region of </w:t>
      </w:r>
      <w:r w:rsidR="005B6788" w:rsidRPr="005B6788">
        <w:rPr>
          <w:i/>
          <w:iCs/>
          <w:color w:val="000000" w:themeColor="text1"/>
        </w:rPr>
        <w:t>East, Southeast Asia &amp; Oceania</w:t>
      </w:r>
      <w:r>
        <w:rPr>
          <w:i/>
          <w:iCs/>
          <w:color w:val="000000" w:themeColor="text1"/>
        </w:rPr>
        <w:t>.</w:t>
      </w:r>
    </w:p>
    <w:p w14:paraId="36357934" w14:textId="54D88138" w:rsidR="00204972" w:rsidRPr="00204972" w:rsidRDefault="00204972" w:rsidP="00204972">
      <w:pPr>
        <w:rPr>
          <w:i/>
          <w:iCs/>
        </w:rPr>
      </w:pPr>
      <w:r>
        <w:rPr>
          <w:b/>
          <w:bCs/>
          <w:i/>
          <w:iCs/>
          <w:color w:val="000000" w:themeColor="text1"/>
        </w:rPr>
        <w:t>Figure S</w:t>
      </w:r>
      <w:r>
        <w:rPr>
          <w:b/>
          <w:bCs/>
          <w:i/>
          <w:iCs/>
          <w:color w:val="000000" w:themeColor="text1"/>
        </w:rPr>
        <w:t>8</w:t>
      </w:r>
      <w:r>
        <w:rPr>
          <w:b/>
          <w:bCs/>
          <w:i/>
          <w:iCs/>
          <w:color w:val="000000" w:themeColor="text1"/>
        </w:rPr>
        <w:t xml:space="preserve">. </w:t>
      </w:r>
      <w:r>
        <w:rPr>
          <w:i/>
          <w:iCs/>
          <w:color w:val="000000" w:themeColor="text1"/>
        </w:rPr>
        <w:t xml:space="preserve">Same as Fig. S5 but for the region of </w:t>
      </w:r>
      <w:r w:rsidR="005B6788">
        <w:rPr>
          <w:i/>
          <w:iCs/>
          <w:color w:val="000000" w:themeColor="text1"/>
        </w:rPr>
        <w:t>Europe</w:t>
      </w:r>
      <w:r>
        <w:rPr>
          <w:i/>
          <w:iCs/>
          <w:color w:val="000000" w:themeColor="text1"/>
        </w:rPr>
        <w:t>.</w:t>
      </w:r>
    </w:p>
    <w:p w14:paraId="3C77A100" w14:textId="6BD4F789" w:rsidR="00204972" w:rsidRPr="00204972" w:rsidRDefault="00204972" w:rsidP="00204972">
      <w:pPr>
        <w:rPr>
          <w:i/>
          <w:iCs/>
        </w:rPr>
      </w:pPr>
      <w:r>
        <w:rPr>
          <w:b/>
          <w:bCs/>
          <w:i/>
          <w:iCs/>
          <w:color w:val="000000" w:themeColor="text1"/>
        </w:rPr>
        <w:t>Figure S</w:t>
      </w:r>
      <w:r>
        <w:rPr>
          <w:b/>
          <w:bCs/>
          <w:i/>
          <w:iCs/>
          <w:color w:val="000000" w:themeColor="text1"/>
        </w:rPr>
        <w:t>9</w:t>
      </w:r>
      <w:r>
        <w:rPr>
          <w:b/>
          <w:bCs/>
          <w:i/>
          <w:iCs/>
          <w:color w:val="000000" w:themeColor="text1"/>
        </w:rPr>
        <w:t xml:space="preserve">. </w:t>
      </w:r>
      <w:r>
        <w:rPr>
          <w:i/>
          <w:iCs/>
          <w:color w:val="000000" w:themeColor="text1"/>
        </w:rPr>
        <w:t xml:space="preserve">Same as Fig. S5 but for the region of </w:t>
      </w:r>
      <w:r w:rsidR="005B6788">
        <w:rPr>
          <w:i/>
          <w:iCs/>
          <w:color w:val="000000" w:themeColor="text1"/>
        </w:rPr>
        <w:t>Latin America</w:t>
      </w:r>
      <w:r>
        <w:rPr>
          <w:i/>
          <w:iCs/>
          <w:color w:val="000000" w:themeColor="text1"/>
        </w:rPr>
        <w:t>.</w:t>
      </w:r>
    </w:p>
    <w:p w14:paraId="5468400F" w14:textId="4A814FBE" w:rsidR="00204972" w:rsidRPr="00204972" w:rsidRDefault="00204972" w:rsidP="00204972">
      <w:pPr>
        <w:rPr>
          <w:i/>
          <w:iCs/>
        </w:rPr>
      </w:pPr>
      <w:r>
        <w:rPr>
          <w:b/>
          <w:bCs/>
          <w:i/>
          <w:iCs/>
          <w:color w:val="000000" w:themeColor="text1"/>
        </w:rPr>
        <w:t>Figure S</w:t>
      </w:r>
      <w:r>
        <w:rPr>
          <w:b/>
          <w:bCs/>
          <w:i/>
          <w:iCs/>
          <w:color w:val="000000" w:themeColor="text1"/>
        </w:rPr>
        <w:t>10</w:t>
      </w:r>
      <w:r>
        <w:rPr>
          <w:b/>
          <w:bCs/>
          <w:i/>
          <w:iCs/>
          <w:color w:val="000000" w:themeColor="text1"/>
        </w:rPr>
        <w:t xml:space="preserve">. </w:t>
      </w:r>
      <w:r>
        <w:rPr>
          <w:i/>
          <w:iCs/>
          <w:color w:val="000000" w:themeColor="text1"/>
        </w:rPr>
        <w:t xml:space="preserve">Same as Fig. S5 but for the region of </w:t>
      </w:r>
      <w:r w:rsidR="005B6788">
        <w:rPr>
          <w:i/>
          <w:iCs/>
          <w:color w:val="000000" w:themeColor="text1"/>
        </w:rPr>
        <w:t>North America</w:t>
      </w:r>
      <w:r>
        <w:rPr>
          <w:i/>
          <w:iCs/>
          <w:color w:val="000000" w:themeColor="text1"/>
        </w:rPr>
        <w:t>.</w:t>
      </w:r>
    </w:p>
    <w:p w14:paraId="3E6E6F18" w14:textId="44E9C145" w:rsidR="00204972" w:rsidRPr="00204972" w:rsidRDefault="00204972" w:rsidP="00204972">
      <w:pPr>
        <w:rPr>
          <w:i/>
          <w:iCs/>
        </w:rPr>
      </w:pPr>
      <w:r>
        <w:rPr>
          <w:b/>
          <w:bCs/>
          <w:i/>
          <w:iCs/>
          <w:color w:val="000000" w:themeColor="text1"/>
        </w:rPr>
        <w:t>Figure S</w:t>
      </w:r>
      <w:r>
        <w:rPr>
          <w:b/>
          <w:bCs/>
          <w:i/>
          <w:iCs/>
          <w:color w:val="000000" w:themeColor="text1"/>
        </w:rPr>
        <w:t>11</w:t>
      </w:r>
      <w:r>
        <w:rPr>
          <w:b/>
          <w:bCs/>
          <w:i/>
          <w:iCs/>
          <w:color w:val="000000" w:themeColor="text1"/>
        </w:rPr>
        <w:t xml:space="preserve">. </w:t>
      </w:r>
      <w:r>
        <w:rPr>
          <w:i/>
          <w:iCs/>
          <w:color w:val="000000" w:themeColor="text1"/>
        </w:rPr>
        <w:t xml:space="preserve">Same as Fig. S5 but for the region of </w:t>
      </w:r>
      <w:r w:rsidR="005B6788">
        <w:rPr>
          <w:i/>
          <w:iCs/>
          <w:color w:val="000000" w:themeColor="text1"/>
        </w:rPr>
        <w:t>South and</w:t>
      </w:r>
      <w:r>
        <w:rPr>
          <w:i/>
          <w:iCs/>
          <w:color w:val="000000" w:themeColor="text1"/>
        </w:rPr>
        <w:t xml:space="preserve"> </w:t>
      </w:r>
      <w:r w:rsidR="005B6788">
        <w:rPr>
          <w:i/>
          <w:iCs/>
          <w:color w:val="000000" w:themeColor="text1"/>
        </w:rPr>
        <w:t>West</w:t>
      </w:r>
      <w:r>
        <w:rPr>
          <w:i/>
          <w:iCs/>
          <w:color w:val="000000" w:themeColor="text1"/>
        </w:rPr>
        <w:t xml:space="preserve"> Asia.</w:t>
      </w:r>
    </w:p>
    <w:p w14:paraId="36346418" w14:textId="77777777" w:rsidR="00204972" w:rsidRPr="00204972" w:rsidRDefault="00204972" w:rsidP="00957AB4">
      <w:pPr>
        <w:rPr>
          <w:i/>
          <w:iCs/>
        </w:rPr>
      </w:pPr>
    </w:p>
    <w:p w14:paraId="08FBBBEA" w14:textId="689D6FDF" w:rsidR="00957AB4" w:rsidRDefault="00957AB4" w:rsidP="00957AB4">
      <w:pPr>
        <w:rPr>
          <w:i/>
          <w:iCs/>
        </w:rPr>
      </w:pPr>
    </w:p>
    <w:p w14:paraId="746C3553" w14:textId="3EACF50C" w:rsidR="002D6343" w:rsidRDefault="002D6343" w:rsidP="002D6343">
      <w:pPr>
        <w:rPr>
          <w:i/>
          <w:iCs/>
        </w:rPr>
      </w:pPr>
      <w:r>
        <w:rPr>
          <w:b/>
          <w:bCs/>
          <w:i/>
          <w:iCs/>
          <w:color w:val="000000" w:themeColor="text1"/>
        </w:rPr>
        <w:t xml:space="preserve">Figure </w:t>
      </w:r>
      <w:r>
        <w:rPr>
          <w:b/>
          <w:bCs/>
          <w:i/>
          <w:iCs/>
          <w:color w:val="000000" w:themeColor="text1"/>
        </w:rPr>
        <w:t>S</w:t>
      </w:r>
      <w:r w:rsidR="00204972">
        <w:rPr>
          <w:b/>
          <w:bCs/>
          <w:i/>
          <w:iCs/>
          <w:color w:val="000000" w:themeColor="text1"/>
        </w:rPr>
        <w:t>12</w:t>
      </w:r>
      <w:r>
        <w:rPr>
          <w:b/>
          <w:bCs/>
          <w:i/>
          <w:iCs/>
          <w:color w:val="000000" w:themeColor="text1"/>
        </w:rPr>
        <w:t xml:space="preserve">. </w:t>
      </w:r>
      <w:r w:rsidRPr="00957AB4">
        <w:rPr>
          <w:i/>
          <w:iCs/>
          <w:color w:val="000000" w:themeColor="text1"/>
        </w:rPr>
        <w:t xml:space="preserve">Density scatter plot of </w:t>
      </w:r>
      <w:r w:rsidRPr="00957AB4">
        <w:rPr>
          <w:i/>
          <w:iCs/>
        </w:rPr>
        <w:t xml:space="preserve">proportion of each 100m pixel with access to a minimum of 0.5 hectares of natural space (as defined by meeting a minimum </w:t>
      </w:r>
      <w:r w:rsidRPr="00957AB4">
        <w:rPr>
          <w:i/>
          <w:iCs/>
          <w:shd w:val="clear" w:color="auto" w:fill="FFFFFF"/>
        </w:rPr>
        <w:t xml:space="preserve">NDVI threshold or higher) </w:t>
      </w:r>
      <w:r w:rsidRPr="00957AB4">
        <w:rPr>
          <w:i/>
          <w:iCs/>
        </w:rPr>
        <w:t xml:space="preserve">within a 1000m buffer and the proportion of the 100m grid cell with natural space (as defined by the landcover dataset) within a 1000m buffer for each city in </w:t>
      </w:r>
      <w:r>
        <w:rPr>
          <w:i/>
          <w:iCs/>
        </w:rPr>
        <w:t>the African region</w:t>
      </w:r>
      <w:r w:rsidRPr="00957AB4">
        <w:rPr>
          <w:i/>
          <w:iCs/>
        </w:rPr>
        <w:t>.</w:t>
      </w:r>
      <w:r>
        <w:rPr>
          <w:i/>
          <w:iCs/>
        </w:rPr>
        <w:t xml:space="preserve"> The </w:t>
      </w:r>
      <w:r w:rsidRPr="00957AB4">
        <w:rPr>
          <w:i/>
          <w:iCs/>
        </w:rPr>
        <w:t>100m pixel</w:t>
      </w:r>
      <w:r>
        <w:rPr>
          <w:i/>
          <w:iCs/>
        </w:rPr>
        <w:t>s</w:t>
      </w:r>
      <w:r w:rsidRPr="00957AB4">
        <w:rPr>
          <w:i/>
          <w:iCs/>
        </w:rPr>
        <w:t xml:space="preserve"> are </w:t>
      </w:r>
      <w:r>
        <w:rPr>
          <w:i/>
          <w:iCs/>
        </w:rPr>
        <w:t>colored by their kernel density estimation, with the lighter yellower pixels showing the pixels with higher probability density function values.</w:t>
      </w:r>
      <w:r w:rsidRPr="00957AB4">
        <w:rPr>
          <w:i/>
          <w:iCs/>
        </w:rPr>
        <w:t xml:space="preserve"> </w:t>
      </w:r>
      <w:r w:rsidR="000939A0">
        <w:rPr>
          <w:i/>
          <w:iCs/>
        </w:rPr>
        <w:t xml:space="preserve">Each city’s </w:t>
      </w:r>
      <w:r w:rsidR="000939A0">
        <w:rPr>
          <w:i/>
          <w:iCs/>
        </w:rPr>
        <w:t>Equitable Spatial Distribution</w:t>
      </w:r>
      <w:r w:rsidR="000939A0" w:rsidRPr="00957AB4">
        <w:rPr>
          <w:i/>
          <w:iCs/>
        </w:rPr>
        <w:t xml:space="preserve"> </w:t>
      </w:r>
      <w:r w:rsidRPr="00957AB4">
        <w:rPr>
          <w:i/>
          <w:iCs/>
        </w:rPr>
        <w:t xml:space="preserve">ordinary least squares (OLS) regression </w:t>
      </w:r>
      <w:r>
        <w:rPr>
          <w:i/>
          <w:iCs/>
        </w:rPr>
        <w:t>is</w:t>
      </w:r>
      <w:r w:rsidRPr="00957AB4">
        <w:rPr>
          <w:i/>
          <w:iCs/>
        </w:rPr>
        <w:t xml:space="preserve"> overlaid </w:t>
      </w:r>
      <w:r>
        <w:rPr>
          <w:i/>
          <w:iCs/>
        </w:rPr>
        <w:t xml:space="preserve">in red. </w:t>
      </w:r>
    </w:p>
    <w:p w14:paraId="4FE3E244" w14:textId="77777777" w:rsidR="002D6343" w:rsidRDefault="002D6343" w:rsidP="00957AB4">
      <w:pPr>
        <w:rPr>
          <w:i/>
          <w:iCs/>
        </w:rPr>
      </w:pPr>
    </w:p>
    <w:p w14:paraId="0034D77B" w14:textId="77777777" w:rsidR="00957AB4" w:rsidRDefault="00957AB4" w:rsidP="00957AB4">
      <w:pPr>
        <w:rPr>
          <w:i/>
          <w:iCs/>
        </w:rPr>
      </w:pPr>
    </w:p>
    <w:p w14:paraId="72475C26" w14:textId="3236A230" w:rsidR="00703C9A" w:rsidRDefault="00703C9A" w:rsidP="00703C9A">
      <w:pPr>
        <w:rPr>
          <w:i/>
          <w:iCs/>
          <w:color w:val="000000" w:themeColor="text1"/>
        </w:rPr>
      </w:pPr>
      <w:r>
        <w:rPr>
          <w:b/>
          <w:bCs/>
          <w:i/>
          <w:iCs/>
          <w:color w:val="000000" w:themeColor="text1"/>
        </w:rPr>
        <w:t>Figure S</w:t>
      </w:r>
      <w:r>
        <w:rPr>
          <w:b/>
          <w:bCs/>
          <w:i/>
          <w:iCs/>
          <w:color w:val="000000" w:themeColor="text1"/>
        </w:rPr>
        <w:t>13</w:t>
      </w:r>
      <w:r>
        <w:rPr>
          <w:b/>
          <w:bCs/>
          <w:i/>
          <w:iCs/>
          <w:color w:val="000000" w:themeColor="text1"/>
        </w:rPr>
        <w:t xml:space="preserve">. </w:t>
      </w:r>
      <w:r>
        <w:rPr>
          <w:i/>
          <w:iCs/>
          <w:color w:val="000000" w:themeColor="text1"/>
        </w:rPr>
        <w:t>Same as Fig. S5 but for the region of Central East Asia.</w:t>
      </w:r>
    </w:p>
    <w:p w14:paraId="36A71E62" w14:textId="53F085F5" w:rsidR="00703C9A" w:rsidRPr="00204972" w:rsidRDefault="00703C9A" w:rsidP="00703C9A">
      <w:pPr>
        <w:rPr>
          <w:i/>
          <w:iCs/>
        </w:rPr>
      </w:pPr>
      <w:r>
        <w:rPr>
          <w:b/>
          <w:bCs/>
          <w:i/>
          <w:iCs/>
          <w:color w:val="000000" w:themeColor="text1"/>
        </w:rPr>
        <w:t>Figure S</w:t>
      </w:r>
      <w:r>
        <w:rPr>
          <w:b/>
          <w:bCs/>
          <w:i/>
          <w:iCs/>
          <w:color w:val="000000" w:themeColor="text1"/>
        </w:rPr>
        <w:t>14</w:t>
      </w:r>
      <w:r>
        <w:rPr>
          <w:b/>
          <w:bCs/>
          <w:i/>
          <w:iCs/>
          <w:color w:val="000000" w:themeColor="text1"/>
        </w:rPr>
        <w:t xml:space="preserve">. </w:t>
      </w:r>
      <w:r>
        <w:rPr>
          <w:i/>
          <w:iCs/>
          <w:color w:val="000000" w:themeColor="text1"/>
        </w:rPr>
        <w:t xml:space="preserve">Same as Fig. S5 but for the region of </w:t>
      </w:r>
      <w:r w:rsidRPr="005B6788">
        <w:rPr>
          <w:i/>
          <w:iCs/>
          <w:color w:val="000000" w:themeColor="text1"/>
        </w:rPr>
        <w:t>East, Southeast Asia &amp; Oceania</w:t>
      </w:r>
      <w:r>
        <w:rPr>
          <w:i/>
          <w:iCs/>
          <w:color w:val="000000" w:themeColor="text1"/>
        </w:rPr>
        <w:t>.</w:t>
      </w:r>
    </w:p>
    <w:p w14:paraId="444563C0" w14:textId="4CAE7926" w:rsidR="00703C9A" w:rsidRPr="00204972" w:rsidRDefault="00703C9A" w:rsidP="00703C9A">
      <w:pPr>
        <w:rPr>
          <w:i/>
          <w:iCs/>
        </w:rPr>
      </w:pPr>
      <w:r>
        <w:rPr>
          <w:b/>
          <w:bCs/>
          <w:i/>
          <w:iCs/>
          <w:color w:val="000000" w:themeColor="text1"/>
        </w:rPr>
        <w:t>Figure S</w:t>
      </w:r>
      <w:r>
        <w:rPr>
          <w:b/>
          <w:bCs/>
          <w:i/>
          <w:iCs/>
          <w:color w:val="000000" w:themeColor="text1"/>
        </w:rPr>
        <w:t>15</w:t>
      </w:r>
      <w:r>
        <w:rPr>
          <w:b/>
          <w:bCs/>
          <w:i/>
          <w:iCs/>
          <w:color w:val="000000" w:themeColor="text1"/>
        </w:rPr>
        <w:t xml:space="preserve">. </w:t>
      </w:r>
      <w:r>
        <w:rPr>
          <w:i/>
          <w:iCs/>
          <w:color w:val="000000" w:themeColor="text1"/>
        </w:rPr>
        <w:t>Same as Fig. S5 but for the region of Europe.</w:t>
      </w:r>
    </w:p>
    <w:p w14:paraId="3510A7E6" w14:textId="32705ABE" w:rsidR="00703C9A" w:rsidRPr="00204972" w:rsidRDefault="00703C9A" w:rsidP="00703C9A">
      <w:pPr>
        <w:rPr>
          <w:i/>
          <w:iCs/>
        </w:rPr>
      </w:pPr>
      <w:r>
        <w:rPr>
          <w:b/>
          <w:bCs/>
          <w:i/>
          <w:iCs/>
          <w:color w:val="000000" w:themeColor="text1"/>
        </w:rPr>
        <w:t>Figure S</w:t>
      </w:r>
      <w:r>
        <w:rPr>
          <w:b/>
          <w:bCs/>
          <w:i/>
          <w:iCs/>
          <w:color w:val="000000" w:themeColor="text1"/>
        </w:rPr>
        <w:t>16</w:t>
      </w:r>
      <w:r>
        <w:rPr>
          <w:b/>
          <w:bCs/>
          <w:i/>
          <w:iCs/>
          <w:color w:val="000000" w:themeColor="text1"/>
        </w:rPr>
        <w:t xml:space="preserve">. </w:t>
      </w:r>
      <w:r>
        <w:rPr>
          <w:i/>
          <w:iCs/>
          <w:color w:val="000000" w:themeColor="text1"/>
        </w:rPr>
        <w:t>Same as Fig. S5 but for the region of Latin America.</w:t>
      </w:r>
    </w:p>
    <w:p w14:paraId="5B05F2A7" w14:textId="552C0A7A" w:rsidR="00703C9A" w:rsidRPr="00204972" w:rsidRDefault="00703C9A" w:rsidP="00703C9A">
      <w:pPr>
        <w:rPr>
          <w:i/>
          <w:iCs/>
        </w:rPr>
      </w:pPr>
      <w:r>
        <w:rPr>
          <w:b/>
          <w:bCs/>
          <w:i/>
          <w:iCs/>
          <w:color w:val="000000" w:themeColor="text1"/>
        </w:rPr>
        <w:t>Figure S</w:t>
      </w:r>
      <w:r>
        <w:rPr>
          <w:b/>
          <w:bCs/>
          <w:i/>
          <w:iCs/>
          <w:color w:val="000000" w:themeColor="text1"/>
        </w:rPr>
        <w:t>17</w:t>
      </w:r>
      <w:r>
        <w:rPr>
          <w:b/>
          <w:bCs/>
          <w:i/>
          <w:iCs/>
          <w:color w:val="000000" w:themeColor="text1"/>
        </w:rPr>
        <w:t xml:space="preserve">. </w:t>
      </w:r>
      <w:r>
        <w:rPr>
          <w:i/>
          <w:iCs/>
          <w:color w:val="000000" w:themeColor="text1"/>
        </w:rPr>
        <w:t>Same as Fig. S5 but for the region of North America.</w:t>
      </w:r>
    </w:p>
    <w:p w14:paraId="0E3AD12E" w14:textId="3FBAAF39" w:rsidR="00703C9A" w:rsidRPr="00204972" w:rsidRDefault="00703C9A" w:rsidP="00703C9A">
      <w:pPr>
        <w:rPr>
          <w:i/>
          <w:iCs/>
        </w:rPr>
      </w:pPr>
      <w:r>
        <w:rPr>
          <w:b/>
          <w:bCs/>
          <w:i/>
          <w:iCs/>
          <w:color w:val="000000" w:themeColor="text1"/>
        </w:rPr>
        <w:t>Figure S</w:t>
      </w:r>
      <w:r>
        <w:rPr>
          <w:b/>
          <w:bCs/>
          <w:i/>
          <w:iCs/>
          <w:color w:val="000000" w:themeColor="text1"/>
        </w:rPr>
        <w:t>18</w:t>
      </w:r>
      <w:r>
        <w:rPr>
          <w:b/>
          <w:bCs/>
          <w:i/>
          <w:iCs/>
          <w:color w:val="000000" w:themeColor="text1"/>
        </w:rPr>
        <w:t xml:space="preserve">. </w:t>
      </w:r>
      <w:r>
        <w:rPr>
          <w:i/>
          <w:iCs/>
          <w:color w:val="000000" w:themeColor="text1"/>
        </w:rPr>
        <w:t>Same as Fig. S5 but for the region of South and West Asia.</w:t>
      </w:r>
    </w:p>
    <w:p w14:paraId="5E892A6A" w14:textId="1CB9940E" w:rsidR="00957AB4" w:rsidRPr="00957AB4" w:rsidRDefault="00957AB4" w:rsidP="004B5107">
      <w:pPr>
        <w:rPr>
          <w:i/>
          <w:iCs/>
          <w:color w:val="000000" w:themeColor="text1"/>
        </w:rPr>
      </w:pPr>
    </w:p>
    <w:p w14:paraId="3772A691" w14:textId="088C6B30" w:rsidR="00E45A25" w:rsidRPr="00856E59" w:rsidRDefault="00957AB4" w:rsidP="004B5107">
      <w:pPr>
        <w:rPr>
          <w:color w:val="FF0000"/>
          <w:u w:val="single"/>
        </w:rPr>
      </w:pPr>
      <w:r>
        <w:rPr>
          <w:noProof/>
          <w:color w:val="FF0000"/>
          <w:u w:val="single"/>
        </w:rPr>
        <w:lastRenderedPageBreak/>
        <w:drawing>
          <wp:inline distT="0" distB="0" distL="0" distR="0" wp14:anchorId="578D53AE" wp14:editId="7D8012F0">
            <wp:extent cx="5943600" cy="7132320"/>
            <wp:effectExtent l="0" t="0" r="0" b="5080"/>
            <wp:docPr id="8975338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33871" name="Picture 1"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r>
        <w:rPr>
          <w:noProof/>
          <w:color w:val="FF0000"/>
          <w:u w:val="single"/>
        </w:rPr>
        <w:lastRenderedPageBreak/>
        <w:drawing>
          <wp:inline distT="0" distB="0" distL="0" distR="0" wp14:anchorId="5D2A4614" wp14:editId="44BF6485">
            <wp:extent cx="5943600" cy="7132320"/>
            <wp:effectExtent l="0" t="0" r="0" b="5080"/>
            <wp:docPr id="39322090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0903" name="Picture 2"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r>
        <w:rPr>
          <w:noProof/>
          <w:color w:val="FF0000"/>
          <w:u w:val="single"/>
        </w:rPr>
        <w:lastRenderedPageBreak/>
        <w:drawing>
          <wp:inline distT="0" distB="0" distL="0" distR="0" wp14:anchorId="0DF8BF0C" wp14:editId="6A39C174">
            <wp:extent cx="5943600" cy="7132320"/>
            <wp:effectExtent l="0" t="0" r="0" b="5080"/>
            <wp:docPr id="18924896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963" name="Picture 3"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664ACA0F" w14:textId="39EDE5D7" w:rsidR="004B5107" w:rsidRDefault="004B5107" w:rsidP="004B5107"/>
    <w:p w14:paraId="01E56FF2" w14:textId="4323C724" w:rsidR="00EA440D" w:rsidRPr="003C029A" w:rsidRDefault="003C029A" w:rsidP="007C4E1C">
      <w:pPr>
        <w:rPr>
          <w:i/>
          <w:iCs/>
        </w:rPr>
      </w:pPr>
      <w:r w:rsidRPr="003C029A">
        <w:rPr>
          <w:b/>
          <w:bCs/>
          <w:i/>
          <w:iCs/>
        </w:rPr>
        <w:t>Figure S5</w:t>
      </w:r>
      <w:r>
        <w:rPr>
          <w:b/>
          <w:bCs/>
          <w:i/>
          <w:iCs/>
        </w:rPr>
        <w:t xml:space="preserve">. </w:t>
      </w:r>
      <w:r>
        <w:rPr>
          <w:i/>
          <w:iCs/>
        </w:rPr>
        <w:t>Density scatter plots for Quality Total Cover for C40 cities in the region of Africa.</w:t>
      </w:r>
    </w:p>
    <w:p w14:paraId="4D038BEC" w14:textId="2C2F132B" w:rsidR="00B50D45" w:rsidRDefault="002E0A46" w:rsidP="004B5107">
      <w:r>
        <w:rPr>
          <w:noProof/>
        </w:rPr>
        <w:lastRenderedPageBreak/>
        <w:drawing>
          <wp:inline distT="0" distB="0" distL="0" distR="0" wp14:anchorId="24FF311D" wp14:editId="43C986A3">
            <wp:extent cx="5943600" cy="3893185"/>
            <wp:effectExtent l="0" t="0" r="0" b="5715"/>
            <wp:docPr id="1425667583" name="Picture 7"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7583" name="Picture 7" descr="A map of the world with different colored do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D167857" w14:textId="05E22AC9" w:rsidR="00120114" w:rsidRDefault="00120114" w:rsidP="004B5107"/>
    <w:p w14:paraId="08E9E025" w14:textId="52BD4AA2" w:rsidR="00B306FD" w:rsidRDefault="00B50D45" w:rsidP="00B306FD">
      <w:r w:rsidRPr="00EA440D">
        <w:rPr>
          <w:b/>
          <w:bCs/>
          <w:i/>
          <w:iCs/>
        </w:rPr>
        <w:t xml:space="preserve">Figure </w:t>
      </w:r>
      <w:r w:rsidR="00BB056B">
        <w:rPr>
          <w:b/>
          <w:bCs/>
          <w:i/>
          <w:iCs/>
        </w:rPr>
        <w:t>S</w:t>
      </w:r>
      <w:r w:rsidR="00566478">
        <w:rPr>
          <w:b/>
          <w:bCs/>
          <w:i/>
          <w:iCs/>
        </w:rPr>
        <w:t>19</w:t>
      </w:r>
      <w:r w:rsidRPr="00EA440D">
        <w:rPr>
          <w:b/>
          <w:bCs/>
          <w:i/>
          <w:iCs/>
        </w:rPr>
        <w:t>.</w:t>
      </w:r>
      <w:r w:rsidR="00B306FD">
        <w:rPr>
          <w:i/>
          <w:iCs/>
        </w:rPr>
        <w:t xml:space="preserve"> Equivalent to Figure 5 in the min text but using</w:t>
      </w:r>
      <w:r w:rsidRPr="00EA440D">
        <w:rPr>
          <w:b/>
          <w:bCs/>
          <w:i/>
          <w:iCs/>
        </w:rPr>
        <w:t xml:space="preserve"> </w:t>
      </w:r>
      <w:r w:rsidRPr="00EA440D">
        <w:rPr>
          <w:i/>
          <w:iCs/>
        </w:rPr>
        <w:t xml:space="preserve">the predicted NDVI value at 0.90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796CD52D" w14:textId="0F489CD3" w:rsidR="00B50D45" w:rsidRPr="00EA440D" w:rsidRDefault="00B50D45" w:rsidP="00B50D45">
      <w:pPr>
        <w:rPr>
          <w:i/>
          <w:iCs/>
        </w:rPr>
      </w:pP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0744BA0C" w:rsidR="0022759F" w:rsidRDefault="002E0A46" w:rsidP="00120114">
      <w:pPr>
        <w:rPr>
          <w:b/>
          <w:bCs/>
          <w:i/>
          <w:iCs/>
        </w:rPr>
      </w:pPr>
      <w:r>
        <w:rPr>
          <w:b/>
          <w:bCs/>
          <w:i/>
          <w:iCs/>
          <w:noProof/>
        </w:rPr>
        <w:lastRenderedPageBreak/>
        <w:drawing>
          <wp:inline distT="0" distB="0" distL="0" distR="0" wp14:anchorId="72A2028C" wp14:editId="46764F35">
            <wp:extent cx="5943600" cy="3893185"/>
            <wp:effectExtent l="0" t="0" r="0" b="5715"/>
            <wp:docPr id="1585972951" name="Picture 8"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2951" name="Picture 8" descr="A map of the world with different colored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697C5140" w:rsidR="00120114" w:rsidRPr="004E0789" w:rsidRDefault="006722DC" w:rsidP="00120114">
      <w:pPr>
        <w:rPr>
          <w:i/>
          <w:iCs/>
        </w:rPr>
      </w:pPr>
      <w:r w:rsidRPr="00EA440D">
        <w:rPr>
          <w:b/>
          <w:bCs/>
          <w:i/>
          <w:iCs/>
        </w:rPr>
        <w:t xml:space="preserve">Figure </w:t>
      </w:r>
      <w:r w:rsidR="00BB056B">
        <w:rPr>
          <w:b/>
          <w:bCs/>
          <w:i/>
          <w:iCs/>
        </w:rPr>
        <w:t>S</w:t>
      </w:r>
      <w:r>
        <w:rPr>
          <w:b/>
          <w:bCs/>
          <w:i/>
          <w:iCs/>
        </w:rPr>
        <w:t>2</w:t>
      </w:r>
      <w:r w:rsidR="00566478">
        <w:rPr>
          <w:b/>
          <w:bCs/>
          <w:i/>
          <w:iCs/>
        </w:rPr>
        <w:t>0</w:t>
      </w:r>
      <w:r w:rsidR="00120114" w:rsidRPr="004E0789">
        <w:rPr>
          <w:b/>
          <w:bCs/>
          <w:i/>
          <w:iCs/>
        </w:rPr>
        <w:t xml:space="preserve">. </w:t>
      </w:r>
      <w:r w:rsidR="00B306FD">
        <w:rPr>
          <w:i/>
          <w:iCs/>
        </w:rPr>
        <w:t>Equivalent to Figure 5 in the min text but using</w:t>
      </w:r>
      <w:r w:rsidR="00B306FD" w:rsidRPr="00EA440D">
        <w:rPr>
          <w:b/>
          <w:bCs/>
          <w:i/>
          <w:iCs/>
        </w:rPr>
        <w:t xml:space="preserve"> </w:t>
      </w:r>
      <w:r w:rsidR="00B306FD" w:rsidRPr="00EA440D">
        <w:rPr>
          <w:i/>
          <w:iCs/>
        </w:rPr>
        <w:t xml:space="preserve">the predicted NDVI value at </w:t>
      </w:r>
      <w:r w:rsidR="00B306FD">
        <w:rPr>
          <w:i/>
          <w:iCs/>
        </w:rPr>
        <w:t>1.0</w:t>
      </w:r>
      <w:r w:rsidR="00B306FD" w:rsidRPr="00EA440D">
        <w:rPr>
          <w:i/>
          <w:iCs/>
        </w:rPr>
        <w:t xml:space="preserve">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0D51E12E" w14:textId="77777777" w:rsidR="009B7B3E" w:rsidRDefault="009B7B3E" w:rsidP="004B5107"/>
    <w:p w14:paraId="2B56A580" w14:textId="79C368F3" w:rsidR="00120114" w:rsidRPr="009B7B3E" w:rsidRDefault="000A04C0" w:rsidP="004B5107">
      <w:pPr>
        <w:rPr>
          <w:b/>
          <w:bCs/>
        </w:rPr>
      </w:pPr>
      <w:r w:rsidRPr="007D0B42">
        <w:rPr>
          <w:b/>
          <w:bCs/>
          <w:i/>
          <w:iCs/>
          <w:noProof/>
        </w:rPr>
        <w:lastRenderedPageBreak/>
        <w:drawing>
          <wp:anchor distT="0" distB="0" distL="114300" distR="114300" simplePos="0" relativeHeight="251657216" behindDoc="1" locked="0" layoutInCell="1" allowOverlap="1" wp14:anchorId="43D85302" wp14:editId="7ED5C6D4">
            <wp:simplePos x="0" y="0"/>
            <wp:positionH relativeFrom="column">
              <wp:posOffset>-457200</wp:posOffset>
            </wp:positionH>
            <wp:positionV relativeFrom="paragraph">
              <wp:posOffset>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p>
    <w:p w14:paraId="5206BE6D" w14:textId="12163A33" w:rsidR="004E0789" w:rsidRDefault="004E0789" w:rsidP="004B5107">
      <w:pPr>
        <w:rPr>
          <w:b/>
          <w:bCs/>
        </w:rPr>
      </w:pPr>
    </w:p>
    <w:p w14:paraId="0012C46E" w14:textId="550ED45B" w:rsidR="000A04C0" w:rsidRDefault="009B7B3E" w:rsidP="000A04C0">
      <w:r>
        <w:rPr>
          <w:b/>
          <w:bCs/>
          <w:i/>
          <w:iCs/>
        </w:rPr>
        <w:t xml:space="preserve">Figure </w:t>
      </w:r>
      <w:r w:rsidR="00BB056B">
        <w:rPr>
          <w:b/>
          <w:bCs/>
          <w:i/>
          <w:iCs/>
        </w:rPr>
        <w:t>S2</w:t>
      </w:r>
      <w:r w:rsidR="00566478">
        <w:rPr>
          <w:b/>
          <w:bCs/>
          <w:i/>
          <w:iCs/>
        </w:rPr>
        <w:t>1</w:t>
      </w:r>
      <w:r w:rsidR="004B5107" w:rsidRPr="004E0789">
        <w:rPr>
          <w:b/>
          <w:bCs/>
          <w:i/>
          <w:iCs/>
        </w:rPr>
        <w:t xml:space="preserve">. </w:t>
      </w:r>
      <w:r w:rsidR="004B5107" w:rsidRPr="004E0789">
        <w:rPr>
          <w:i/>
          <w:iCs/>
        </w:rPr>
        <w:t>Comparison of Global Human Settlement Urban City Database (GHS-UCDB) urban bounds</w:t>
      </w:r>
      <w:r w:rsidR="000A04C0">
        <w:rPr>
          <w:i/>
          <w:iCs/>
        </w:rPr>
        <w:t xml:space="preserve"> (shown in blue)</w:t>
      </w:r>
      <w:r w:rsidR="004B5107" w:rsidRPr="004E0789">
        <w:rPr>
          <w:i/>
          <w:iCs/>
        </w:rPr>
        <w:t xml:space="preserve"> and C40 self-defined city definitions</w:t>
      </w:r>
      <w:r w:rsidR="000A04C0">
        <w:rPr>
          <w:i/>
          <w:iCs/>
        </w:rPr>
        <w:t xml:space="preserve"> </w:t>
      </w:r>
      <w:r w:rsidR="000A04C0" w:rsidRPr="000A04C0">
        <w:rPr>
          <w:i/>
          <w:iCs/>
        </w:rPr>
        <w:t>(shown in red). 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always the case, particularly in Chinese C40 cities. The C40 defined shapes are shown in red and the GHS-UCDB bounds in blue.</w:t>
      </w:r>
    </w:p>
    <w:p w14:paraId="164C5A5D" w14:textId="6B066010" w:rsidR="004B5107" w:rsidRPr="00BB056B" w:rsidRDefault="004B5107" w:rsidP="008B65C7"/>
    <w:p w14:paraId="7594D4B2" w14:textId="4EB1A4D0" w:rsidR="008B65C7" w:rsidRDefault="00D506FD" w:rsidP="004B5107">
      <w:pPr>
        <w:pStyle w:val="subheader"/>
        <w:rPr>
          <w:i w:val="0"/>
          <w:iCs w:val="0"/>
        </w:rPr>
      </w:pPr>
      <w:r>
        <w:rPr>
          <w:i w:val="0"/>
          <w:iCs w:val="0"/>
          <w:noProof/>
        </w:rPr>
        <w:lastRenderedPageBreak/>
        <w:drawing>
          <wp:inline distT="0" distB="0" distL="0" distR="0" wp14:anchorId="100C92E3" wp14:editId="2B1C7C35">
            <wp:extent cx="5486400" cy="3657600"/>
            <wp:effectExtent l="0" t="0" r="0" b="0"/>
            <wp:docPr id="662857635" name="Picture 9" descr="A graph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7635" name="Picture 9" descr="A graph of different shap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F0F13FC" w14:textId="4BB78E32" w:rsidR="00BB056B" w:rsidRPr="00D506FD" w:rsidRDefault="00100BAF" w:rsidP="00BB056B">
      <w:pPr>
        <w:pStyle w:val="subheader"/>
      </w:pPr>
      <w:r w:rsidRPr="00D506FD">
        <w:rPr>
          <w:b/>
          <w:bCs/>
        </w:rPr>
        <w:t>Figure S2</w:t>
      </w:r>
      <w:r w:rsidR="00566478">
        <w:rPr>
          <w:b/>
          <w:bCs/>
        </w:rPr>
        <w:t>2</w:t>
      </w:r>
      <w:r w:rsidRPr="00D506FD">
        <w:rPr>
          <w:b/>
          <w:bCs/>
        </w:rPr>
        <w:t>.</w:t>
      </w:r>
      <w:r w:rsidR="008B65C7" w:rsidRPr="00D506FD">
        <w:t xml:space="preserve"> Comparison of estimated Urban Nature Declaration target-equivalent </w:t>
      </w:r>
      <w:r w:rsidR="00D506FD" w:rsidRPr="00D506FD">
        <w:t>NDVI-scale</w:t>
      </w:r>
      <w:r w:rsidR="008B65C7" w:rsidRPr="00D506FD">
        <w:t xml:space="preserve"> </w:t>
      </w:r>
      <w:r w:rsidR="00D506FD" w:rsidRPr="00D506FD">
        <w:t>values</w:t>
      </w:r>
      <w:r w:rsidR="008B65C7" w:rsidRPr="00D506FD">
        <w:t xml:space="preserve"> by urban boundary definition.</w:t>
      </w:r>
      <w:r w:rsidR="00BB056B" w:rsidRPr="00D506FD">
        <w:t xml:space="preserve"> Panel</w:t>
      </w:r>
      <w:r w:rsidR="00D506FD" w:rsidRPr="00D506FD">
        <w:t>a</w:t>
      </w:r>
      <w:r w:rsidR="00BB056B" w:rsidRPr="00D506FD">
        <w:t xml:space="preserve"> </w:t>
      </w:r>
      <w:r w:rsidR="00D506FD" w:rsidRPr="00D506FD">
        <w:t>a</w:t>
      </w:r>
      <w:r w:rsidR="00BB056B" w:rsidRPr="00D506FD">
        <w:t xml:space="preserve"> </w:t>
      </w:r>
      <w:proofErr w:type="gramStart"/>
      <w:r w:rsidR="00BB056B" w:rsidRPr="00D506FD">
        <w:t>show</w:t>
      </w:r>
      <w:r w:rsidR="00D506FD" w:rsidRPr="00D506FD">
        <w:t>s</w:t>
      </w:r>
      <w:proofErr w:type="gramEnd"/>
      <w:r w:rsidR="00BB056B" w:rsidRPr="00D506FD">
        <w:t xml:space="preserve"> the estimated NDVI value equivalent of achieving the Quality Total Cover target, or 30% green area. Panel </w:t>
      </w:r>
      <w:r w:rsidR="00D506FD" w:rsidRPr="00D506FD">
        <w:t>b</w:t>
      </w:r>
      <w:r w:rsidR="00BB056B" w:rsidRPr="00D506FD">
        <w:t xml:space="preserve"> show</w:t>
      </w:r>
      <w:r w:rsidR="00D506FD" w:rsidRPr="00D506FD">
        <w:t>s</w:t>
      </w:r>
      <w:r w:rsidR="00BB056B" w:rsidRPr="00D506FD">
        <w:t xml:space="preserve"> the estimated</w:t>
      </w:r>
      <w:r w:rsidR="00D506FD" w:rsidRPr="00D506FD">
        <w:t xml:space="preserve"> natural space</w:t>
      </w:r>
      <w:r w:rsidR="00BB056B" w:rsidRPr="00D506FD">
        <w:t xml:space="preserve"> NDVI value equivalent of achieving the Equitable Spatial Distribution target, or 70% area with access to natural space. Each dot represents a city, with purple dots representing cities in which the Global Human Settlement Urban </w:t>
      </w:r>
      <w:proofErr w:type="spellStart"/>
      <w:r w:rsidR="00BB056B" w:rsidRPr="00D506FD">
        <w:t>Centres</w:t>
      </w:r>
      <w:proofErr w:type="spellEnd"/>
      <w:r w:rsidR="00BB056B" w:rsidRPr="00D506FD">
        <w:t xml:space="preserve"> Database (UCDB) urban definition is a larger area and green dots showing cities for which the C40 urban definition is larger. </w:t>
      </w:r>
    </w:p>
    <w:p w14:paraId="41E55878" w14:textId="107E988B" w:rsidR="008B65C7" w:rsidRPr="008B65C7" w:rsidRDefault="008B65C7" w:rsidP="004B5107">
      <w:pPr>
        <w:pStyle w:val="subheader"/>
      </w:pPr>
    </w:p>
    <w:p w14:paraId="6DED81EC" w14:textId="663DD3CB" w:rsidR="004B5107" w:rsidRDefault="004B5107" w:rsidP="004B5107">
      <w:pPr>
        <w:pStyle w:val="subheader"/>
        <w:rPr>
          <w:i w:val="0"/>
          <w:iCs w:val="0"/>
        </w:rPr>
      </w:pPr>
    </w:p>
    <w:p w14:paraId="45B1137F" w14:textId="49DEB5C2" w:rsidR="008B65C7" w:rsidRPr="008B65C7" w:rsidRDefault="008B65C7" w:rsidP="008B65C7">
      <w:pPr>
        <w:pStyle w:val="subheader"/>
      </w:pPr>
    </w:p>
    <w:p w14:paraId="272193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ourier New"/>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067198">
    <w:abstractNumId w:val="7"/>
  </w:num>
  <w:num w:numId="2" w16cid:durableId="1578900700">
    <w:abstractNumId w:val="5"/>
  </w:num>
  <w:num w:numId="3" w16cid:durableId="557932642">
    <w:abstractNumId w:val="4"/>
  </w:num>
  <w:num w:numId="4" w16cid:durableId="1308125921">
    <w:abstractNumId w:val="11"/>
  </w:num>
  <w:num w:numId="5" w16cid:durableId="1652175505">
    <w:abstractNumId w:val="9"/>
  </w:num>
  <w:num w:numId="6" w16cid:durableId="827206154">
    <w:abstractNumId w:val="3"/>
  </w:num>
  <w:num w:numId="7" w16cid:durableId="1737975575">
    <w:abstractNumId w:val="10"/>
  </w:num>
  <w:num w:numId="8" w16cid:durableId="1555316847">
    <w:abstractNumId w:val="0"/>
  </w:num>
  <w:num w:numId="9" w16cid:durableId="132792971">
    <w:abstractNumId w:val="1"/>
  </w:num>
  <w:num w:numId="10" w16cid:durableId="435370218">
    <w:abstractNumId w:val="8"/>
  </w:num>
  <w:num w:numId="11" w16cid:durableId="165872970">
    <w:abstractNumId w:val="6"/>
  </w:num>
  <w:num w:numId="12" w16cid:durableId="13026893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3C10"/>
    <w:rsid w:val="000078C0"/>
    <w:rsid w:val="00011F06"/>
    <w:rsid w:val="00015ABF"/>
    <w:rsid w:val="000170A9"/>
    <w:rsid w:val="000202C8"/>
    <w:rsid w:val="00020D67"/>
    <w:rsid w:val="00027DCA"/>
    <w:rsid w:val="00044EE1"/>
    <w:rsid w:val="00045EA3"/>
    <w:rsid w:val="00047720"/>
    <w:rsid w:val="00051B69"/>
    <w:rsid w:val="0006144F"/>
    <w:rsid w:val="0007702B"/>
    <w:rsid w:val="000939A0"/>
    <w:rsid w:val="000A04C0"/>
    <w:rsid w:val="000A05C7"/>
    <w:rsid w:val="000C65ED"/>
    <w:rsid w:val="000D5BAC"/>
    <w:rsid w:val="000E043F"/>
    <w:rsid w:val="000E3B71"/>
    <w:rsid w:val="000E3CA6"/>
    <w:rsid w:val="000E5D30"/>
    <w:rsid w:val="000F3B82"/>
    <w:rsid w:val="000F5175"/>
    <w:rsid w:val="00100342"/>
    <w:rsid w:val="00100B51"/>
    <w:rsid w:val="00100BAF"/>
    <w:rsid w:val="001028EE"/>
    <w:rsid w:val="00102DF6"/>
    <w:rsid w:val="00107CA0"/>
    <w:rsid w:val="00115584"/>
    <w:rsid w:val="00120114"/>
    <w:rsid w:val="00124C5C"/>
    <w:rsid w:val="00125387"/>
    <w:rsid w:val="0012742B"/>
    <w:rsid w:val="0013328A"/>
    <w:rsid w:val="00143B37"/>
    <w:rsid w:val="00146E4E"/>
    <w:rsid w:val="00151BCA"/>
    <w:rsid w:val="0015572E"/>
    <w:rsid w:val="00157D05"/>
    <w:rsid w:val="0018074D"/>
    <w:rsid w:val="00186A54"/>
    <w:rsid w:val="001A2B2D"/>
    <w:rsid w:val="001B1FCC"/>
    <w:rsid w:val="001B496E"/>
    <w:rsid w:val="001B6402"/>
    <w:rsid w:val="001B7976"/>
    <w:rsid w:val="001D31BB"/>
    <w:rsid w:val="001D6890"/>
    <w:rsid w:val="001E5C51"/>
    <w:rsid w:val="001E6FB2"/>
    <w:rsid w:val="001E763E"/>
    <w:rsid w:val="00204972"/>
    <w:rsid w:val="0020576C"/>
    <w:rsid w:val="002125D7"/>
    <w:rsid w:val="0021474E"/>
    <w:rsid w:val="002153C7"/>
    <w:rsid w:val="00221E58"/>
    <w:rsid w:val="00222397"/>
    <w:rsid w:val="00227403"/>
    <w:rsid w:val="0022759F"/>
    <w:rsid w:val="00236BC1"/>
    <w:rsid w:val="0024062B"/>
    <w:rsid w:val="00247700"/>
    <w:rsid w:val="00254173"/>
    <w:rsid w:val="00255C1F"/>
    <w:rsid w:val="00261B44"/>
    <w:rsid w:val="00263846"/>
    <w:rsid w:val="00264865"/>
    <w:rsid w:val="00265369"/>
    <w:rsid w:val="0027724B"/>
    <w:rsid w:val="002828E1"/>
    <w:rsid w:val="0028645F"/>
    <w:rsid w:val="00292F0F"/>
    <w:rsid w:val="00296477"/>
    <w:rsid w:val="002A5272"/>
    <w:rsid w:val="002B78B4"/>
    <w:rsid w:val="002C33DE"/>
    <w:rsid w:val="002C66B9"/>
    <w:rsid w:val="002D6343"/>
    <w:rsid w:val="002E0A46"/>
    <w:rsid w:val="002E221B"/>
    <w:rsid w:val="002E39EC"/>
    <w:rsid w:val="002F3E8E"/>
    <w:rsid w:val="002F4071"/>
    <w:rsid w:val="002F41C7"/>
    <w:rsid w:val="002F5E04"/>
    <w:rsid w:val="002F63B9"/>
    <w:rsid w:val="00300A26"/>
    <w:rsid w:val="00305AA0"/>
    <w:rsid w:val="0030722E"/>
    <w:rsid w:val="00313209"/>
    <w:rsid w:val="00314160"/>
    <w:rsid w:val="00314244"/>
    <w:rsid w:val="00315F42"/>
    <w:rsid w:val="0031600E"/>
    <w:rsid w:val="0031671E"/>
    <w:rsid w:val="0032244E"/>
    <w:rsid w:val="00332E5E"/>
    <w:rsid w:val="00334466"/>
    <w:rsid w:val="00335C06"/>
    <w:rsid w:val="0033699C"/>
    <w:rsid w:val="00336D95"/>
    <w:rsid w:val="00343726"/>
    <w:rsid w:val="003437EF"/>
    <w:rsid w:val="00343AFC"/>
    <w:rsid w:val="003451B0"/>
    <w:rsid w:val="0035010D"/>
    <w:rsid w:val="00353C6F"/>
    <w:rsid w:val="00354050"/>
    <w:rsid w:val="00356D33"/>
    <w:rsid w:val="003603D0"/>
    <w:rsid w:val="003617C8"/>
    <w:rsid w:val="0036304A"/>
    <w:rsid w:val="003673B5"/>
    <w:rsid w:val="0037186A"/>
    <w:rsid w:val="00380EBF"/>
    <w:rsid w:val="00381F12"/>
    <w:rsid w:val="00382357"/>
    <w:rsid w:val="00384156"/>
    <w:rsid w:val="00391732"/>
    <w:rsid w:val="003940A9"/>
    <w:rsid w:val="003A0401"/>
    <w:rsid w:val="003A3C79"/>
    <w:rsid w:val="003A458B"/>
    <w:rsid w:val="003A5CAE"/>
    <w:rsid w:val="003A7EE4"/>
    <w:rsid w:val="003C029A"/>
    <w:rsid w:val="003C135C"/>
    <w:rsid w:val="003C4EC0"/>
    <w:rsid w:val="003C562A"/>
    <w:rsid w:val="003D23D4"/>
    <w:rsid w:val="003E2E71"/>
    <w:rsid w:val="003E544E"/>
    <w:rsid w:val="003E710A"/>
    <w:rsid w:val="003F02F3"/>
    <w:rsid w:val="003F391F"/>
    <w:rsid w:val="003F56E9"/>
    <w:rsid w:val="003F6286"/>
    <w:rsid w:val="00407712"/>
    <w:rsid w:val="0042025F"/>
    <w:rsid w:val="00420702"/>
    <w:rsid w:val="00422A38"/>
    <w:rsid w:val="00430558"/>
    <w:rsid w:val="0043412A"/>
    <w:rsid w:val="00434EAD"/>
    <w:rsid w:val="004374C9"/>
    <w:rsid w:val="00441B0F"/>
    <w:rsid w:val="004438D7"/>
    <w:rsid w:val="00445CEF"/>
    <w:rsid w:val="00446F02"/>
    <w:rsid w:val="00447F99"/>
    <w:rsid w:val="00450D26"/>
    <w:rsid w:val="004574A9"/>
    <w:rsid w:val="004618BE"/>
    <w:rsid w:val="00470EB0"/>
    <w:rsid w:val="0047281C"/>
    <w:rsid w:val="00486663"/>
    <w:rsid w:val="004948BF"/>
    <w:rsid w:val="004949D4"/>
    <w:rsid w:val="004A0096"/>
    <w:rsid w:val="004B0D5E"/>
    <w:rsid w:val="004B131C"/>
    <w:rsid w:val="004B4FF3"/>
    <w:rsid w:val="004B5107"/>
    <w:rsid w:val="004B51B3"/>
    <w:rsid w:val="004C7A91"/>
    <w:rsid w:val="004C7F52"/>
    <w:rsid w:val="004D29FE"/>
    <w:rsid w:val="004E0789"/>
    <w:rsid w:val="004F1140"/>
    <w:rsid w:val="004F4A49"/>
    <w:rsid w:val="00501D79"/>
    <w:rsid w:val="00502B85"/>
    <w:rsid w:val="00504EA4"/>
    <w:rsid w:val="00517832"/>
    <w:rsid w:val="00524956"/>
    <w:rsid w:val="00544A79"/>
    <w:rsid w:val="00546EF6"/>
    <w:rsid w:val="0054751C"/>
    <w:rsid w:val="005533F2"/>
    <w:rsid w:val="00554585"/>
    <w:rsid w:val="0056437D"/>
    <w:rsid w:val="00564BB1"/>
    <w:rsid w:val="00566478"/>
    <w:rsid w:val="00570D4B"/>
    <w:rsid w:val="00571AD9"/>
    <w:rsid w:val="0058289B"/>
    <w:rsid w:val="00583BE5"/>
    <w:rsid w:val="005851C8"/>
    <w:rsid w:val="00585E0B"/>
    <w:rsid w:val="005A60F8"/>
    <w:rsid w:val="005A7C77"/>
    <w:rsid w:val="005B59C6"/>
    <w:rsid w:val="005B6788"/>
    <w:rsid w:val="005B6B2B"/>
    <w:rsid w:val="005C47CF"/>
    <w:rsid w:val="005D4D1B"/>
    <w:rsid w:val="005E09EA"/>
    <w:rsid w:val="005E0BCF"/>
    <w:rsid w:val="005E518D"/>
    <w:rsid w:val="005F3F1C"/>
    <w:rsid w:val="005F642A"/>
    <w:rsid w:val="0061358B"/>
    <w:rsid w:val="0061456B"/>
    <w:rsid w:val="00621E82"/>
    <w:rsid w:val="006257E1"/>
    <w:rsid w:val="006266DC"/>
    <w:rsid w:val="00627289"/>
    <w:rsid w:val="0063213D"/>
    <w:rsid w:val="006374F3"/>
    <w:rsid w:val="00637A18"/>
    <w:rsid w:val="0064683A"/>
    <w:rsid w:val="006619A3"/>
    <w:rsid w:val="00666357"/>
    <w:rsid w:val="006713CA"/>
    <w:rsid w:val="006722DC"/>
    <w:rsid w:val="00672FDD"/>
    <w:rsid w:val="006806C4"/>
    <w:rsid w:val="00695C00"/>
    <w:rsid w:val="00696709"/>
    <w:rsid w:val="006A3F93"/>
    <w:rsid w:val="006A754B"/>
    <w:rsid w:val="006C09DF"/>
    <w:rsid w:val="006C1212"/>
    <w:rsid w:val="006C58A8"/>
    <w:rsid w:val="006D2B52"/>
    <w:rsid w:val="006D65F9"/>
    <w:rsid w:val="006E1997"/>
    <w:rsid w:val="00701E08"/>
    <w:rsid w:val="00703C9A"/>
    <w:rsid w:val="00710246"/>
    <w:rsid w:val="00714432"/>
    <w:rsid w:val="00727CF5"/>
    <w:rsid w:val="0073069F"/>
    <w:rsid w:val="00741D99"/>
    <w:rsid w:val="007452FE"/>
    <w:rsid w:val="0074626C"/>
    <w:rsid w:val="007467EE"/>
    <w:rsid w:val="00746C0D"/>
    <w:rsid w:val="00750246"/>
    <w:rsid w:val="00752995"/>
    <w:rsid w:val="007533F5"/>
    <w:rsid w:val="0076439C"/>
    <w:rsid w:val="007657E5"/>
    <w:rsid w:val="00765BC6"/>
    <w:rsid w:val="00766BD0"/>
    <w:rsid w:val="007679CC"/>
    <w:rsid w:val="00770B01"/>
    <w:rsid w:val="0077591B"/>
    <w:rsid w:val="00775A78"/>
    <w:rsid w:val="007819A4"/>
    <w:rsid w:val="00785015"/>
    <w:rsid w:val="00793585"/>
    <w:rsid w:val="00793BA2"/>
    <w:rsid w:val="0079549B"/>
    <w:rsid w:val="007A2BD1"/>
    <w:rsid w:val="007A6050"/>
    <w:rsid w:val="007B077F"/>
    <w:rsid w:val="007B22BC"/>
    <w:rsid w:val="007B4691"/>
    <w:rsid w:val="007B4987"/>
    <w:rsid w:val="007B74D6"/>
    <w:rsid w:val="007C2496"/>
    <w:rsid w:val="007C4132"/>
    <w:rsid w:val="007C4E1C"/>
    <w:rsid w:val="007D2C37"/>
    <w:rsid w:val="007D2F78"/>
    <w:rsid w:val="007D6074"/>
    <w:rsid w:val="007E46F0"/>
    <w:rsid w:val="007F0608"/>
    <w:rsid w:val="007F6D38"/>
    <w:rsid w:val="007F7136"/>
    <w:rsid w:val="00800DDA"/>
    <w:rsid w:val="0080393F"/>
    <w:rsid w:val="008048D2"/>
    <w:rsid w:val="00805899"/>
    <w:rsid w:val="00811C2B"/>
    <w:rsid w:val="00813C9B"/>
    <w:rsid w:val="0081671A"/>
    <w:rsid w:val="00831C29"/>
    <w:rsid w:val="00832A99"/>
    <w:rsid w:val="00840DD1"/>
    <w:rsid w:val="00842727"/>
    <w:rsid w:val="00845610"/>
    <w:rsid w:val="00847048"/>
    <w:rsid w:val="00861AC6"/>
    <w:rsid w:val="00861D02"/>
    <w:rsid w:val="00870EC2"/>
    <w:rsid w:val="008713A7"/>
    <w:rsid w:val="00875C4E"/>
    <w:rsid w:val="00876E9D"/>
    <w:rsid w:val="00880F6A"/>
    <w:rsid w:val="0088355E"/>
    <w:rsid w:val="00892423"/>
    <w:rsid w:val="008942D8"/>
    <w:rsid w:val="00894656"/>
    <w:rsid w:val="008A06E7"/>
    <w:rsid w:val="008A0D57"/>
    <w:rsid w:val="008A12EC"/>
    <w:rsid w:val="008A148E"/>
    <w:rsid w:val="008A15B4"/>
    <w:rsid w:val="008A39CB"/>
    <w:rsid w:val="008A3E9F"/>
    <w:rsid w:val="008B4FCD"/>
    <w:rsid w:val="008B65C7"/>
    <w:rsid w:val="008C6C1F"/>
    <w:rsid w:val="008D268E"/>
    <w:rsid w:val="008D2E35"/>
    <w:rsid w:val="008D6257"/>
    <w:rsid w:val="008D644B"/>
    <w:rsid w:val="008F1ADF"/>
    <w:rsid w:val="008F2FCB"/>
    <w:rsid w:val="0090109D"/>
    <w:rsid w:val="009024F3"/>
    <w:rsid w:val="00906DDB"/>
    <w:rsid w:val="00911D8E"/>
    <w:rsid w:val="00913AE7"/>
    <w:rsid w:val="00921885"/>
    <w:rsid w:val="00926E1E"/>
    <w:rsid w:val="00930F53"/>
    <w:rsid w:val="0093318A"/>
    <w:rsid w:val="00951A0E"/>
    <w:rsid w:val="00956F01"/>
    <w:rsid w:val="00957AB4"/>
    <w:rsid w:val="00972E7B"/>
    <w:rsid w:val="00972F3F"/>
    <w:rsid w:val="00973BFE"/>
    <w:rsid w:val="00974E63"/>
    <w:rsid w:val="00977FB1"/>
    <w:rsid w:val="00987FE8"/>
    <w:rsid w:val="00994469"/>
    <w:rsid w:val="009A0570"/>
    <w:rsid w:val="009A6266"/>
    <w:rsid w:val="009B7B3E"/>
    <w:rsid w:val="009C7ADD"/>
    <w:rsid w:val="009D6C68"/>
    <w:rsid w:val="009E03A9"/>
    <w:rsid w:val="009E2002"/>
    <w:rsid w:val="009E3C87"/>
    <w:rsid w:val="009E7823"/>
    <w:rsid w:val="009F0BF2"/>
    <w:rsid w:val="009F4163"/>
    <w:rsid w:val="009F7CE9"/>
    <w:rsid w:val="00A0361C"/>
    <w:rsid w:val="00A134D0"/>
    <w:rsid w:val="00A13A5E"/>
    <w:rsid w:val="00A20A71"/>
    <w:rsid w:val="00A218B5"/>
    <w:rsid w:val="00A22A69"/>
    <w:rsid w:val="00A27AE5"/>
    <w:rsid w:val="00A3531D"/>
    <w:rsid w:val="00A44FEF"/>
    <w:rsid w:val="00A47C8A"/>
    <w:rsid w:val="00A6243A"/>
    <w:rsid w:val="00A646E6"/>
    <w:rsid w:val="00A65DF5"/>
    <w:rsid w:val="00A72003"/>
    <w:rsid w:val="00A73044"/>
    <w:rsid w:val="00A85C89"/>
    <w:rsid w:val="00A96E7A"/>
    <w:rsid w:val="00A97B0B"/>
    <w:rsid w:val="00AA2EA8"/>
    <w:rsid w:val="00AA3690"/>
    <w:rsid w:val="00AA6008"/>
    <w:rsid w:val="00AB0B24"/>
    <w:rsid w:val="00AC187C"/>
    <w:rsid w:val="00AC3866"/>
    <w:rsid w:val="00AC58E3"/>
    <w:rsid w:val="00AC7C8D"/>
    <w:rsid w:val="00AD24DF"/>
    <w:rsid w:val="00AD2C49"/>
    <w:rsid w:val="00AD5359"/>
    <w:rsid w:val="00AD7F19"/>
    <w:rsid w:val="00AE59F3"/>
    <w:rsid w:val="00AF0E50"/>
    <w:rsid w:val="00AF598F"/>
    <w:rsid w:val="00B222CC"/>
    <w:rsid w:val="00B25437"/>
    <w:rsid w:val="00B306FD"/>
    <w:rsid w:val="00B35CFB"/>
    <w:rsid w:val="00B37A0F"/>
    <w:rsid w:val="00B43A52"/>
    <w:rsid w:val="00B45DF2"/>
    <w:rsid w:val="00B47FD2"/>
    <w:rsid w:val="00B507C0"/>
    <w:rsid w:val="00B50D45"/>
    <w:rsid w:val="00B529FE"/>
    <w:rsid w:val="00B61101"/>
    <w:rsid w:val="00B7369E"/>
    <w:rsid w:val="00B74444"/>
    <w:rsid w:val="00B852CD"/>
    <w:rsid w:val="00B8631D"/>
    <w:rsid w:val="00B863BA"/>
    <w:rsid w:val="00B916FC"/>
    <w:rsid w:val="00BA0017"/>
    <w:rsid w:val="00BA094B"/>
    <w:rsid w:val="00BA191C"/>
    <w:rsid w:val="00BA2840"/>
    <w:rsid w:val="00BA6AAF"/>
    <w:rsid w:val="00BB056B"/>
    <w:rsid w:val="00BB233F"/>
    <w:rsid w:val="00BB7EA0"/>
    <w:rsid w:val="00BC6448"/>
    <w:rsid w:val="00BC6F0B"/>
    <w:rsid w:val="00BD194D"/>
    <w:rsid w:val="00BD40F1"/>
    <w:rsid w:val="00BD6588"/>
    <w:rsid w:val="00BF031C"/>
    <w:rsid w:val="00BF0E56"/>
    <w:rsid w:val="00BF6284"/>
    <w:rsid w:val="00C01527"/>
    <w:rsid w:val="00C03B42"/>
    <w:rsid w:val="00C0419C"/>
    <w:rsid w:val="00C070F7"/>
    <w:rsid w:val="00C071C9"/>
    <w:rsid w:val="00C20C11"/>
    <w:rsid w:val="00C24901"/>
    <w:rsid w:val="00C26476"/>
    <w:rsid w:val="00C31F47"/>
    <w:rsid w:val="00C351E5"/>
    <w:rsid w:val="00C35AA6"/>
    <w:rsid w:val="00C360E3"/>
    <w:rsid w:val="00C53A5A"/>
    <w:rsid w:val="00C61601"/>
    <w:rsid w:val="00C61D91"/>
    <w:rsid w:val="00C628F4"/>
    <w:rsid w:val="00C63C38"/>
    <w:rsid w:val="00C74274"/>
    <w:rsid w:val="00C77F3C"/>
    <w:rsid w:val="00C81786"/>
    <w:rsid w:val="00C863D4"/>
    <w:rsid w:val="00C969D4"/>
    <w:rsid w:val="00CA1A7D"/>
    <w:rsid w:val="00CA4057"/>
    <w:rsid w:val="00CA44BC"/>
    <w:rsid w:val="00CA74E6"/>
    <w:rsid w:val="00CB3CA5"/>
    <w:rsid w:val="00CC1DE2"/>
    <w:rsid w:val="00CC3406"/>
    <w:rsid w:val="00CC6D46"/>
    <w:rsid w:val="00CD22F1"/>
    <w:rsid w:val="00CF6147"/>
    <w:rsid w:val="00CF6EC8"/>
    <w:rsid w:val="00D04667"/>
    <w:rsid w:val="00D04C1F"/>
    <w:rsid w:val="00D07EFB"/>
    <w:rsid w:val="00D11786"/>
    <w:rsid w:val="00D11A53"/>
    <w:rsid w:val="00D11CCB"/>
    <w:rsid w:val="00D140C3"/>
    <w:rsid w:val="00D203EE"/>
    <w:rsid w:val="00D30EC1"/>
    <w:rsid w:val="00D3741F"/>
    <w:rsid w:val="00D45C58"/>
    <w:rsid w:val="00D506FD"/>
    <w:rsid w:val="00D50A20"/>
    <w:rsid w:val="00D51B44"/>
    <w:rsid w:val="00D54296"/>
    <w:rsid w:val="00D61757"/>
    <w:rsid w:val="00D64D21"/>
    <w:rsid w:val="00D66FB0"/>
    <w:rsid w:val="00D740CC"/>
    <w:rsid w:val="00D7659E"/>
    <w:rsid w:val="00D95072"/>
    <w:rsid w:val="00DA38F1"/>
    <w:rsid w:val="00DB60C7"/>
    <w:rsid w:val="00DD6975"/>
    <w:rsid w:val="00DE7D6F"/>
    <w:rsid w:val="00E0473A"/>
    <w:rsid w:val="00E20F24"/>
    <w:rsid w:val="00E21FD7"/>
    <w:rsid w:val="00E2324D"/>
    <w:rsid w:val="00E23EE8"/>
    <w:rsid w:val="00E272DE"/>
    <w:rsid w:val="00E33058"/>
    <w:rsid w:val="00E3685B"/>
    <w:rsid w:val="00E410AC"/>
    <w:rsid w:val="00E42B50"/>
    <w:rsid w:val="00E44664"/>
    <w:rsid w:val="00E45A25"/>
    <w:rsid w:val="00E62D7F"/>
    <w:rsid w:val="00E7223F"/>
    <w:rsid w:val="00E734FB"/>
    <w:rsid w:val="00E830C4"/>
    <w:rsid w:val="00E95C63"/>
    <w:rsid w:val="00EA440D"/>
    <w:rsid w:val="00EB0801"/>
    <w:rsid w:val="00EB63B5"/>
    <w:rsid w:val="00EC187C"/>
    <w:rsid w:val="00ED5635"/>
    <w:rsid w:val="00ED798E"/>
    <w:rsid w:val="00EE76E7"/>
    <w:rsid w:val="00EF28CF"/>
    <w:rsid w:val="00EF33CF"/>
    <w:rsid w:val="00F12484"/>
    <w:rsid w:val="00F15994"/>
    <w:rsid w:val="00F201A3"/>
    <w:rsid w:val="00F20E89"/>
    <w:rsid w:val="00F41C4B"/>
    <w:rsid w:val="00F41E2D"/>
    <w:rsid w:val="00F4333F"/>
    <w:rsid w:val="00F4667D"/>
    <w:rsid w:val="00F50ED1"/>
    <w:rsid w:val="00F52281"/>
    <w:rsid w:val="00F54FD3"/>
    <w:rsid w:val="00F61961"/>
    <w:rsid w:val="00F6424B"/>
    <w:rsid w:val="00F65D51"/>
    <w:rsid w:val="00F67D7E"/>
    <w:rsid w:val="00F800FA"/>
    <w:rsid w:val="00FA251C"/>
    <w:rsid w:val="00FA577B"/>
    <w:rsid w:val="00FC15F2"/>
    <w:rsid w:val="00FC4836"/>
    <w:rsid w:val="00FD0BE7"/>
    <w:rsid w:val="00FE0699"/>
    <w:rsid w:val="00FE1BED"/>
    <w:rsid w:val="00FE2CB3"/>
    <w:rsid w:val="00FF4817"/>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gu.org/Publish-with-AGU/Publish/Author-Resources/Text-requirements" TargetMode="External"/><Relationship Id="rId13" Type="http://schemas.openxmlformats.org/officeDocument/2006/relationships/image" Target="media/image3.png"/><Relationship Id="rId18" Type="http://schemas.openxmlformats.org/officeDocument/2006/relationships/hyperlink" Target="https://www.agu.org/Publish-with-AGU/Publish/Author-Resources/Text-requirements"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www.agu.org/Publish-with-AGU/Publish/Author-Resources/Text-requirements" TargetMode="External"/><Relationship Id="rId12" Type="http://schemas.openxmlformats.org/officeDocument/2006/relationships/image" Target="media/image2.jpg"/><Relationship Id="rId17" Type="http://schemas.openxmlformats.org/officeDocument/2006/relationships/hyperlink" Target="https://www.agu.org/Publish-with-AGU/Publish/Author-Resources/Text-requirements"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www.agu.org/Publish-with-AGU/Publish/Author-Resources/Text-requirements" TargetMode="External"/><Relationship Id="rId11" Type="http://schemas.openxmlformats.org/officeDocument/2006/relationships/image" Target="media/image1.jp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agu.org/Publish-with-AGU/Publish/Author-Resources/Text-requirements"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gu.org/Publish-with-AGU/Publish/Author-Resources/Text-requirements"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A87F0-4F32-47A4-99A9-C0EE90E8F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29</Pages>
  <Words>22760</Words>
  <Characters>129737</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19</cp:revision>
  <dcterms:created xsi:type="dcterms:W3CDTF">2023-10-03T17:14:00Z</dcterms:created>
  <dcterms:modified xsi:type="dcterms:W3CDTF">2023-10-16T22:25:00Z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